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B" w:rsidRDefault="002927FC" w:rsidP="001E1F1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1E1F1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1E1F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E1F1C">
        <w:rPr>
          <w:b/>
          <w:sz w:val="28"/>
          <w:szCs w:val="28"/>
        </w:rPr>
        <w:t>Formularz porównawczy</w:t>
      </w:r>
    </w:p>
    <w:p w:rsidR="00B673FC" w:rsidRDefault="00B673FC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2E5282" w:rsidRDefault="002E5282" w:rsidP="002E5282">
      <w:pPr>
        <w:rPr>
          <w:b/>
        </w:rPr>
      </w:pPr>
    </w:p>
    <w:p w:rsidR="00984AD9" w:rsidRDefault="00984AD9" w:rsidP="00984AD9">
      <w:pPr>
        <w:jc w:val="right"/>
        <w:rPr>
          <w:b/>
        </w:rPr>
      </w:pPr>
      <w:r>
        <w:rPr>
          <w:b/>
        </w:rPr>
        <w:t>Komputer stacjonarny</w:t>
      </w:r>
      <w:r w:rsidR="00703EAB">
        <w:rPr>
          <w:b/>
        </w:rPr>
        <w:t xml:space="preserve"> typu 1</w:t>
      </w:r>
    </w:p>
    <w:tbl>
      <w:tblPr>
        <w:tblW w:w="1362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E1F1C" w:rsidRPr="00984AD9" w:rsidTr="001E1F1C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E1F1C" w:rsidRPr="001E1F1C" w:rsidRDefault="001E1F1C" w:rsidP="001E1F1C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1E1F1C" w:rsidRPr="00984AD9" w:rsidRDefault="001E1F1C" w:rsidP="001E1F1C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1E1F1C" w:rsidRPr="00984AD9" w:rsidTr="001E1F1C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1E1F1C" w:rsidRPr="00984AD9" w:rsidTr="001E1F1C">
        <w:trPr>
          <w:trHeight w:val="540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Komputer stacjonarny. W ofercie wymagane jest podanie modelu, symbolu oraz producenta.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707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Zastosowanie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676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Procesor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Procesor wielordzeniowy</w:t>
            </w:r>
          </w:p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Zgody z architekturą x86</w:t>
            </w:r>
          </w:p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Wydajność min. 8800 pkt w benchmarku PassMark – CPU Mark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https://www.cpubenchmark.net/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Wykonawca załączy do oferty wydruk ww. strony z datą nie wcześniejszą niż 14 dni przed składaniem ofert ze wskazaniem wiersza odpowiadającego właściwemu wynikowi testów. Wydruk musi być podpisany przez Wykonawcę.</w:t>
            </w:r>
          </w:p>
        </w:tc>
        <w:tc>
          <w:tcPr>
            <w:tcW w:w="5103" w:type="dxa"/>
          </w:tcPr>
          <w:p w:rsidR="001E1F1C" w:rsidRPr="00984AD9" w:rsidRDefault="001E1F1C" w:rsidP="001E1F1C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468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 operacyjna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Co najmniej 8GB</w:t>
            </w:r>
            <w:r w:rsidRPr="00984AD9">
              <w:rPr>
                <w:rFonts w:ascii="Calibri" w:eastAsia="Times New Roman" w:hAnsi="Calibri" w:cs="Times New Roman"/>
                <w:color w:val="00B0F0"/>
                <w:sz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 możliwością rozbudowy do min 32GB, jeden slot wolny.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508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Parametry pamięci masowej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v-SE"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  <w:t>Min. 240 GB SSD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</w:pPr>
          </w:p>
        </w:tc>
      </w:tr>
      <w:tr w:rsidR="001E1F1C" w:rsidRPr="00984AD9" w:rsidTr="001E1F1C">
        <w:trPr>
          <w:trHeight w:val="576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v-SE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Grafika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Powinna umożliwiać pracę dwumonitorową  z wsparciem co najmniej DirectX 12, OpenGL 4.0, OpenCL 1.2; dopuszcza się możliwość by pamięć karty graficznej była współdzielona z pamięcią RAM, dynamicznie przydzielana do min. 1,7GB;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obsługująca rozdzielczości :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3840x2160 @ 60Hz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lastRenderedPageBreak/>
              <w:t xml:space="preserve">2560x1600 @ 60Hz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4096x2304 @ 24Hz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1920x1200 @ 60Hz (analogowo i cyfrowo)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1122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Wyposażenie multimedialne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 24-bitowa Karta dźwiękowa, zgodna z High Definition – wbudowana na płycie komputera, wewnętrzny głośnik co najmniej 2W w obudowie komputera.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Port słuchawek i mikrofonu na przednim panelu obudowy oraz w tylnym panelu obudowy, w przypadku portu combo należy dostarczyć stosowne przejściówki.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154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360" w:hanging="360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Obudowa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Małogabarytowa typu small form factor z obsługą kart PCI Express o niskim profilu wyposażona w min. 2 kieszenie: 1 szt. 5,25” zewnętrzne typu „slim” i 1 szt. 3,5” wewnętrzne,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Obudowa fabrycznie przystosowana do pracy w orientacji pionowej i poziomej. Wyposażona w dystanse gumowe w obu orientacjach -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Moduł konstrukcji obudowy w jednostce centralnej komputera powinien pozwalać na demontaż kart rozszerzeń, napędu optycznego i 3,5” lub 2,5” dysku twardego bez konieczności użycia narzędzi (wyklucza się użycia wkrętów, śrub motylkowych).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Zasilacz pracujący w sieci 230V 50/60Hz prądu zmiennego i efektywności min. 92% przy obciążeniu zasilacza na poziomie 50% oraz o efektywności min. 87% przy obciążeniu zasilacza na poziomie 100%,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Zasilacz w oferowanym komputerze musi się znajdować na stronie</w:t>
            </w:r>
            <w:r w:rsidRPr="00984AD9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hyperlink r:id="rId8" w:history="1">
              <w:r w:rsidRPr="00984AD9">
                <w:rPr>
                  <w:rFonts w:ascii="Calibri" w:eastAsia="Times New Roman" w:hAnsi="Calibri" w:cs="Calibri"/>
                  <w:bCs/>
                  <w:color w:val="0000FF"/>
                  <w:sz w:val="18"/>
                  <w:szCs w:val="18"/>
                  <w:u w:val="single"/>
                  <w:lang w:eastAsia="ar-SA"/>
                </w:rPr>
                <w:t>http://www.plugloadsolutions.com/80pluspowersupplies.aspx</w:t>
              </w:r>
            </w:hyperlink>
            <w:r w:rsidRPr="00984AD9">
              <w:rPr>
                <w:rFonts w:ascii="Cambria" w:eastAsia="Times New Roman" w:hAnsi="Cambria" w:cs="Times New Roman"/>
                <w:lang w:eastAsia="ar-SA"/>
              </w:rPr>
              <w:t xml:space="preserve">,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do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lastRenderedPageBreak/>
              <w:t>oferty należy dołączyć wydruk ze w/w strony internetowej potwierdzający spełnienie wymogu 80plus, w przypadku, kiedy u producenta występuje kilka zasilaczy, które są montowane na etapie produkcji w fabryce załączyć wydruki dla wszystkich zasilaczy.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</w:t>
            </w:r>
            <w:r w:rsidRPr="00984AD9"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ar-SA"/>
              </w:rPr>
              <w:t xml:space="preserve">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Obudowa musi umożliwiać zastosowanie zabezpieczenia fizycznego w postaci linki metalowej (złącze blokady Kensingtona lub </w:t>
            </w:r>
            <w:r w:rsidRPr="00984AD9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równoważne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) oraz kłódki (oczko w obudowie do założenia kłódki).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Obudowa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musi posiadać wbudowany wizualny lub dźwiękowy system diagnostyczny, służący do sygnalizowania i diagnozowania problemów z komputerem i jego komponentami, a w szczególności musi sygnalizować: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uszkodzenie lub brak pamięci RAM,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uszkodzenie kontrolera Video,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awarię CMOS baterii,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awarię BIOS’u,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awarię procesora,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Oferowany system diagnostyczny nie może wykorzystywać minimalnej ilości wolnych slotów wymaganych w specyfikacji,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Oferowane modele komputerów muszą poprawnie współpracować z systemem operacyjnym Windows 10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Funkcje BIOS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widowControl w:val="0"/>
              <w:tabs>
                <w:tab w:val="left" w:pos="120"/>
              </w:tabs>
              <w:spacing w:after="0" w:line="160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BIOS zgodny ze specyfikacją UEFI, pełna obsługa za pomocą klawiatury i myszy.</w:t>
            </w:r>
          </w:p>
          <w:p w:rsidR="001E1F1C" w:rsidRPr="00984AD9" w:rsidRDefault="001E1F1C" w:rsidP="00984AD9">
            <w:pPr>
              <w:widowControl w:val="0"/>
              <w:tabs>
                <w:tab w:val="left" w:pos="-146"/>
              </w:tabs>
              <w:spacing w:after="0" w:line="206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Możliwość, bez uruchamiania systemu operacyjnego z dysku twardego komputera lub innych podłączonych do niego urządzeń zewnętrznych odczytania z BIOS (nieedytowalnych z poziomu BIOS) bieżących informacji o: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wersji BIOS,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nr seryjnego komputera,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ilości pamięciami RAM,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typie procesora,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MAC adresie zintegrowanej karty sieciowej,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aktualnej dacie (dzień, miesiąc , rok) i godzinie,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zainstalowanym dysku twardym - pojemność, model,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rodzajach napędów optycznych;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Opisana funkcjonalność odczytywania z BIOS informacji o podzespołach komputera musi automatycznie wykrywać zmiany oraz aktualizować informacje w przypadku wymiany któregokolwiek z wymienionych podzespołów na nowy.</w:t>
            </w:r>
          </w:p>
          <w:p w:rsidR="001E1F1C" w:rsidRPr="00984AD9" w:rsidRDefault="001E1F1C" w:rsidP="0011365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6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kontroli czujnika otwarcia obudowy i zapis incydentu otwarcia obudowy odczytywalny z poziomu interfejsu BIOS (wymagane logowanie informacji i dostęp do niej z poziomu interfejsu BIOS).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160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blokowania/odblokowania BOOT-owania stacji roboczej z zewnętrznych urządzeń.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ustawienia hasła administratora oraz hasła dysku twardego na poziomie systemu oraz możliwość ustawienia następujących zależności pomiędzy nimi: brak możliwości zmiany hasła pozwalającego na uruchomienie systemu bez podania hasła administratora. Wszystkie opcje dostępne bez uruchamiania systemu operacyjnego z dysku twardego komputera lub innych, podłączonych do niego urządzeń zewnętrznych.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włączenia/wyłączenia zintegrowanej karty dźwiękowej, karty sieciowej, portu szeregowego z poziomu BIOS, bez uruchamiania systemu operacyjnego z dysku twardego komputera lub innych, podłączonych do niego, urządzeń zewnętrznych.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ustawienia portów USB w taki sposób aby podczas startu komputer nie wykrywał urządzeń bootujących typu USB, natomiast po uruchomieniu systemu operacyjnego porty USB są aktywne.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43"/>
              </w:tabs>
              <w:suppressAutoHyphens/>
              <w:spacing w:after="0" w:line="202" w:lineRule="exact"/>
              <w:ind w:left="35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wyłączania zewnętrznych portów USB;</w:t>
            </w:r>
          </w:p>
          <w:p w:rsidR="001E1F1C" w:rsidRPr="00984AD9" w:rsidRDefault="001E1F1C" w:rsidP="00984AD9">
            <w:pPr>
              <w:widowControl w:val="0"/>
              <w:tabs>
                <w:tab w:val="left" w:pos="-43"/>
              </w:tabs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 :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procesora,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pamięci,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napędu,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portów USB,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-8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Aktualizacja BIOS za pomocą strony internetowej producenta w oparciu o najnowsze, aktualne wersje BIOS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widowControl w:val="0"/>
              <w:tabs>
                <w:tab w:val="left" w:pos="120"/>
              </w:tabs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Bezpieczeństwo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Weryfikacja wygenerowanych przez komputer kluczy szyfrowania musi odbywać się w dedykowanym chipsecie na płycie głównej.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Wirtualizacja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Głośność jednostki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Głośność jednostki centralnej mierzona zgodnie z normą ISO 7779 oraz wykazana zgodnie z normą ISO 9296 w pozycji obserwatora w trybie pracy dysku twardego (IDLE) wynosząca maksymalnie 22 dB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tabs>
                <w:tab w:val="left" w:pos="213"/>
              </w:tabs>
              <w:suppressAutoHyphens/>
              <w:spacing w:after="200" w:line="300" w:lineRule="exact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Warunki gwarancji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Minimum 60 miesięcy,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Czas reakcji serwisu – do końca następnego dnia roboczego,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 przypadku awarii nośników danych pozostają one u zamawiającego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5103" w:type="dxa"/>
          </w:tcPr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tabs>
                <w:tab w:val="left" w:pos="213"/>
              </w:tabs>
              <w:suppressAutoHyphens/>
              <w:spacing w:after="200" w:line="300" w:lineRule="exac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Wsparcie techniczne producenta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Możliwość telefonicznego sprawdzenia konfiguracji sprzętowej komputera oraz warunków gwarancji po podaniu numeru seryjnego bezpośrednio u Wykonawcy, producenta lub jego przedstawiciela.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Dostęp do najnowszych sterowników i uaktualnień na stronie producenta zestawu realizowany poprzez podanie na dedykowanej stronie internetowej Wykonawcy lub producenta numeru seryjnego lub modelu komputera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 operacyjny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Cechy równoważności i funkcjonalności oprogramowania systemowego:</w:t>
            </w:r>
          </w:p>
          <w:p w:rsidR="001E1F1C" w:rsidRPr="00984AD9" w:rsidRDefault="001E1F1C" w:rsidP="00984AD9">
            <w:pPr>
              <w:suppressAutoHyphens/>
              <w:autoSpaceDE w:val="0"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Wszystkie wymienione cechy spełnione są przez system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Wymagania dodatkowe 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val="de-DE"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Wbudowane porty: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min. 1 x HDMI,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min. 1 x DisplayPort v1.x,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min. 8 x USB w tym: co najmniej 2xUSB z przodu obudowy i min 4xUSB z tyłu obudowy. Z ogólnej liczby portów USB co najmniej jeden musi być w standardzie 3.0, wymagana ilość i rozmieszczenie (na zewnątrz obudowy komputera) portów USB nie może być osiągnięta w wyniku stosowania konwerterów, przejściówek itp.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min. 1 x Karta sieciowa 10/100/1000 Ethernet RJ 45, wspierająca obsługę</w:t>
            </w:r>
            <w:r w:rsidRPr="00984AD9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WoL (funkcja włączana przez użytkownika), PXE 2.1,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Płyta główna wyposażona w :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 1 złącze PCI Express x16 Gen 3,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min 1 złącze PCIe x1,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min. 2 złącza DIMM z obsługą min 16GB pamięci RAM,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min. 2  złącza SATA w tym min. 1 złącze SATA 3.0.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Wyposażenie dodatkowe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Klawiatura USB</w:t>
            </w:r>
            <w:r w:rsidRPr="00984AD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 xml:space="preserve"> z wydzieloną klawiaturą numeryczną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 w układzie </w:t>
            </w:r>
            <w:r w:rsidRPr="00984AD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US-QWERTY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Mysz optyczna USB z dwoma klawiszami oraz rolką (scroll) 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Nagrywarka DVD +/-RW o prędkości nagrywania min. 8x, 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Dołączony nośnik ze sterownikami.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5103" w:type="dxa"/>
          </w:tcPr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Certyfikaty i dokumenty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>Oferowane urządzenie posiadają deklarację zgodności CE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9" w:history="1">
              <w:r w:rsidRPr="00984AD9">
                <w:rPr>
                  <w:rFonts w:ascii="Times New Roman" w:eastAsia="Times New Roman" w:hAnsi="Times New Roman" w:cs="Calibr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 lub </w:t>
            </w:r>
            <w:hyperlink r:id="rId10" w:history="1">
              <w:r w:rsidRPr="00984AD9">
                <w:rPr>
                  <w:rFonts w:ascii="Times New Roman" w:eastAsia="Times New Roman" w:hAnsi="Times New Roman" w:cs="Calibr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Wymagane dokumenty:  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PassMark CPU Mark,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Normy PN-EN  ISO 9001:2015 lub równoważnej dla producenta,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deklaracji zgodności CE,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dot. wymogów EnergyStar - </w:t>
            </w: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dopuszcza się wydruk ze strony internetowej lub dołączony do oferty certyfikat potwierdzony przez producenta.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głośności,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Oświadczenie o pozostawieniu nośnika danych u Zamawiającego na  wypadek awarii nośnika danych.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Oświadczenie Wykonawcy potwierdzające, iż oferowana licencja systemu operacyjnego pochodzi z legalnego źródła i została zakupiona na terenie Rzeczpospolitej Polskiej. 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73911" w:rsidRPr="005A4DCE" w:rsidRDefault="00FF7B7B" w:rsidP="005A4D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A4D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984AD9" w:rsidRDefault="00984AD9" w:rsidP="00984AD9">
      <w:pPr>
        <w:jc w:val="right"/>
        <w:rPr>
          <w:b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t>Komputer All In One</w:t>
      </w:r>
      <w:r w:rsidR="00703EAB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typu 1</w:t>
      </w:r>
    </w:p>
    <w:tbl>
      <w:tblPr>
        <w:tblW w:w="481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2"/>
        <w:gridCol w:w="2556"/>
        <w:gridCol w:w="5100"/>
        <w:gridCol w:w="5100"/>
      </w:tblGrid>
      <w:tr w:rsidR="001E1F1C" w:rsidRPr="00984AD9" w:rsidTr="00F92B2D">
        <w:trPr>
          <w:trHeight w:val="28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Wymagane minimalne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1E1F1C" w:rsidRPr="001E1F1C" w:rsidRDefault="001E1F1C" w:rsidP="001E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E1F1C">
              <w:rPr>
                <w:rFonts w:ascii="Calibri" w:eastAsia="Times New Roman" w:hAnsi="Calibri" w:cs="Calibri"/>
                <w:b/>
              </w:rPr>
              <w:t>Parametry techniczne oferowanego sprzętu</w:t>
            </w:r>
          </w:p>
          <w:p w:rsidR="001E1F1C" w:rsidRPr="00984AD9" w:rsidRDefault="001E1F1C" w:rsidP="001E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E1F1C">
              <w:rPr>
                <w:rFonts w:ascii="Calibri" w:eastAsia="Times New Roman" w:hAnsi="Calibri" w:cs="Calibri"/>
                <w:b/>
              </w:rPr>
              <w:t>[Wypełnia Wykonawca w formie opisu jak w kolumnie 3]</w:t>
            </w:r>
          </w:p>
        </w:tc>
      </w:tr>
      <w:tr w:rsidR="001E1F1C" w:rsidRPr="00984AD9" w:rsidTr="00F92B2D">
        <w:trPr>
          <w:trHeight w:val="28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</w:t>
            </w: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Komputer ze zintegrowanym monitorem typu All-In-One.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Stopa powinna umożliwiać regulację wysokości oraz kąta nachylenia ekranu (przód/tył).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 ofercie wymagane jest podanie modelu, symbolu oraz producenta.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Calibri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Minimum 21” – maksimum 24” rozdzielczość obsługiwana co najmniej 1920x1080</w:t>
            </w:r>
            <w:r w:rsidRPr="00984AD9">
              <w:rPr>
                <w:rFonts w:cs="Arial"/>
                <w:color w:val="000000" w:themeColor="text1"/>
                <w:sz w:val="18"/>
                <w:szCs w:val="18"/>
              </w:rPr>
              <w:t xml:space="preserve"> z matrycą antyrefleksyjną lub matową.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Kontrast (Typowy): minimum 1000:1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Jasność: minimum 250cd/m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Procesor wielordzeniowy,</w:t>
            </w:r>
          </w:p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Zgody z architekturą x86,</w:t>
            </w:r>
          </w:p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Wydajność min. 8000 pkt w benchmarku PassMark – CPU Mark 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Wbudowane porty i złącza:</w:t>
            </w:r>
          </w:p>
          <w:p w:rsidR="001E1F1C" w:rsidRPr="00984AD9" w:rsidRDefault="001E1F1C" w:rsidP="0011365C">
            <w:pPr>
              <w:numPr>
                <w:ilvl w:val="0"/>
                <w:numId w:val="19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x Gniazdo pamięci RAM,</w:t>
            </w:r>
          </w:p>
          <w:p w:rsidR="001E1F1C" w:rsidRPr="00984AD9" w:rsidRDefault="001E1F1C" w:rsidP="0011365C">
            <w:pPr>
              <w:numPr>
                <w:ilvl w:val="0"/>
                <w:numId w:val="19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 x Karta </w:t>
            </w: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Ethernet RJ-45 (10/100/1000) zintegrowana z płytą główną </w:t>
            </w:r>
            <w:r w:rsidRPr="00984AD9">
              <w:rPr>
                <w:sz w:val="18"/>
                <w:szCs w:val="18"/>
              </w:rPr>
              <w:t xml:space="preserve">wspierająca obsługę WoL (funkcja włączana przez użytkownika) </w:t>
            </w:r>
            <w:r w:rsidRPr="00984AD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PXE 2.1</w:t>
            </w:r>
          </w:p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ind w:left="35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1E1F1C" w:rsidRPr="00984AD9" w:rsidRDefault="001E1F1C" w:rsidP="00984AD9">
            <w:pPr>
              <w:spacing w:after="0" w:line="240" w:lineRule="auto"/>
              <w:ind w:left="70" w:hanging="73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Porty zewnętrzne obudowy: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4 x USB w tym 2 x min USB 3.0.,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Wymagana ilość portów nie może być osiągnięta w wyniku stosowania konwerterów, przejściówek itp.,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x RJ45 (LAN)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Wymagana ilość portów nie może być osiągnięta w wyniku stosowania konwerterów, przejściówek itp., 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x Wyjście wideo DisplayPort lub miniDisplayPort,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(dopuszcza się wyjście HDMI pod warunkiem dostarczenia przejściówki HDMI do DisplayPort),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Wydzielone gniazda mikrofonu i słuchawek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984AD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 przypadku portu combo należy dostarczyć stosowne przejściówki.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Pamięć operacyjna (RAM)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84AD9">
              <w:rPr>
                <w:rFonts w:eastAsia="Times New Roman" w:cstheme="minorHAnsi"/>
                <w:sz w:val="18"/>
                <w:szCs w:val="18"/>
                <w:lang w:eastAsia="pl-PL"/>
              </w:rPr>
              <w:t>Co najmniej 8 GB z możliwością rozbudowy do min 32GB, jeden slot wolny.</w:t>
            </w:r>
          </w:p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84AD9">
              <w:rPr>
                <w:rFonts w:eastAsia="Times New Roman" w:cstheme="minorHAnsi"/>
                <w:sz w:val="18"/>
                <w:szCs w:val="18"/>
                <w:lang w:eastAsia="pl-PL"/>
              </w:rPr>
              <w:t>Nie dopuszcza się pamięci wlutowanych w płycie głównej.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Pamięć masowa (HDD)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Min. 240 GB SSD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 xml:space="preserve">Zintegrowana w obudowie nagrywarka DVD+/- RW wraz z dołączonym oprogramowaniem do odtwarzania i nagrywania.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8.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Grafika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Oferowana karta graficzna musi osiągać w teście PassMark Performance Test co najmniej wynik 1000 punktów w G3D Rating.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9.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Multimedia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18"/>
              </w:numPr>
              <w:spacing w:after="0" w:line="240" w:lineRule="auto"/>
              <w:ind w:left="353" w:hanging="283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 xml:space="preserve">Dwukanałowa karta dźwiękowa zintegrowana z płytą główną, 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pacing w:after="0" w:line="240" w:lineRule="auto"/>
              <w:ind w:left="353" w:hanging="283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Wbudowane głośniki w obudowę urządzenia.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pacing w:after="0" w:line="240" w:lineRule="auto"/>
              <w:ind w:left="353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10.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Bezpieczeństo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Złącze typu Kensington Lock lub rozwiązanie równoważne. </w:t>
            </w:r>
            <w:r w:rsidRPr="00984AD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</w:rPr>
              <w:t>Funkcje BIOS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BIOS zgodny ze specyfikacją UEFI.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wersji BIOS,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nr seryjnego komputera,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ilości pamięciami RAM,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typie procesora,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MAC adresie zintegrowanej karty sieciowej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84AD9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zewnętrznych urządzeń.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USB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Możliwość </w:t>
            </w: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włączenia/wyłączenia hasła </w:t>
            </w:r>
            <w:r w:rsidRPr="00984AD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wejścia do BIOS </w:t>
            </w: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 dysku twardego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procesora,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pamięci,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portów USB,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 w:themeColor="text1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dysk twardy,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 w:themeColor="text1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napęd optyczny.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Zgodność z systemami operacyjnymi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Oferowane modele komputerów muszą poprawnie współpracować z systemem operacyjnym Windows 10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System operacyjny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Preinstalowany system Windows 10 Professional PL 64bit (</w:t>
            </w:r>
            <w:r w:rsidRPr="00984AD9">
              <w:rPr>
                <w:rFonts w:cstheme="minorHAnsi"/>
                <w:color w:val="000000"/>
                <w:sz w:val="18"/>
                <w:szCs w:val="18"/>
              </w:rPr>
              <w:t>nie wymagający aktywacji za pomocą telefonu lub Internetu w firmie Microsoft)</w:t>
            </w:r>
            <w:r w:rsidRPr="00984AD9">
              <w:rPr>
                <w:rFonts w:cstheme="minorHAnsi"/>
                <w:sz w:val="18"/>
                <w:szCs w:val="18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Możliwość odzyskania systemu z partycji recovery dysku zainstalowanego w komputerze.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="Calibri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Oprogramowanie funkcjonujące w środowisku Zamawiającego: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Oprogramowanie dla sądownictwa firmy OrCom (http://www.orcom.pl/sadownictwo.php#oferta)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Oprogramowanie dla sądownictwa firmy Albit (http://www.albit.eu/)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Oprogramowanie dla sądownictwa firmy Currenda (http://www.currenda.pl/rozwiazania/wymiar-sprawiedliwosci/#rozwiazania)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Oprogramowanie dla sądownictwa firmy ZETO Świdnica (http://www.zeto.swidnica.pl/index.php?id=49,0,0,1,0,0)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color w:val="000000"/>
                <w:sz w:val="18"/>
                <w:szCs w:val="18"/>
              </w:rPr>
              <w:t xml:space="preserve">Oprogramowanie dla sądownictwa firmy Macrologic </w:t>
            </w:r>
          </w:p>
          <w:p w:rsidR="001E1F1C" w:rsidRPr="00984AD9" w:rsidRDefault="001E1F1C" w:rsidP="00984AD9">
            <w:pPr>
              <w:spacing w:after="0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 w:rsidRPr="00984AD9">
              <w:rPr>
                <w:rFonts w:cstheme="minorHAnsi"/>
                <w:color w:val="000000"/>
                <w:sz w:val="18"/>
                <w:szCs w:val="18"/>
              </w:rPr>
              <w:t>(http://www.macrologic.pl/#)</w:t>
            </w:r>
          </w:p>
          <w:p w:rsidR="001E1F1C" w:rsidRPr="00984AD9" w:rsidRDefault="001E1F1C" w:rsidP="00984AD9">
            <w:pPr>
              <w:spacing w:after="0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Ważna uwaga:</w:t>
            </w:r>
            <w:r w:rsidRPr="00984AD9">
              <w:rPr>
                <w:rFonts w:cstheme="minorHAnsi"/>
                <w:sz w:val="18"/>
                <w:szCs w:val="18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Cechy równoważności i funkcjonalności oprogramowania systemowego:</w:t>
            </w:r>
          </w:p>
          <w:p w:rsidR="001E1F1C" w:rsidRPr="00984AD9" w:rsidRDefault="001E1F1C" w:rsidP="00984AD9">
            <w:pPr>
              <w:suppressAutoHyphens/>
              <w:autoSpaceDE w:val="0"/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84AD9" w:rsidRDefault="001E1F1C" w:rsidP="00984AD9">
            <w:pPr>
              <w:spacing w:after="0" w:line="240" w:lineRule="auto"/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Wszystkie wymienione cechy spełnione są przez system Windows 10 Professional PL 64bit. Ponadto, jest on preferowany ze względu na dotychczasowe używanie systemów rodziny Windows, a tym samym: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84AD9" w:rsidRDefault="001E1F1C" w:rsidP="00984AD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Wymagane 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Wyposażenie dodatkowe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Dedykowany zasilacz sieciowy 230V,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Mysz optyczna USB z min. dwoma klawiszami i rolką (scroll) w kolorze zbliżonym do koloru obudowy,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Klawiatura USB z wydzieloną klawiaturą numeryczną w układzie US-QWERTY w kolorze zbliżonym do koloru obudowy,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Dołączony nośnik ze sterownikami.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Calibri"/>
                <w:sz w:val="18"/>
                <w:szCs w:val="18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Warunki gwarancji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Minimum 36 miesięcy,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Czas reakcji serwisu – do końca następnego dnia roboczego,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Dostępność wsparcia technicznego przez 8 godzin, 5 dni roboczych (w godz. 8-16) w tygodniu przez cały rok w języku polskim w dni robocze,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 przypadku awarii nośników danych pozostają one u zamawiającego,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Sprzęt fabrycznie nowy, nie używany.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84"/>
                <w:tab w:val="left" w:pos="345"/>
              </w:tabs>
              <w:spacing w:after="0" w:line="240" w:lineRule="auto"/>
              <w:ind w:left="28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Wsparcie techniczne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E1F1C" w:rsidRPr="00984AD9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E1F1C" w:rsidRPr="00984AD9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czasu obowiązywania i typ udzielonej gwarancji.</w:t>
            </w:r>
          </w:p>
          <w:p w:rsidR="001E1F1C" w:rsidRPr="00984AD9" w:rsidRDefault="001E1F1C" w:rsidP="00984AD9">
            <w:pPr>
              <w:spacing w:after="12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84AD9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Możliwość weryfikacji czasu obowiązywania i reżimu gwarancji bezpośrednio z sieci Internet za pośrednictwem strony www Wykonawcy lub producenta komputera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84"/>
                <w:tab w:val="left" w:pos="345"/>
              </w:tabs>
              <w:spacing w:after="0" w:line="240" w:lineRule="auto"/>
              <w:ind w:left="28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Certyfikaty i standardy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urządzenia muszą być  wyprodukowane przez producenta, u którego wdrożono normę PN-EN ISO 9001:2015 lub równoważną, w zakresie co najmniej produkcji lub projektowania lub rozwoju -  urządzeń lub systemów  lub rozwiązań informatycznych (producent posiada certyfikat ISO 9001:2015 lub równoważny).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urządzenie posiadają deklarację zgodności CE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urządzenie musi spełniać wymogi Energy Star 5.x lub nowszej. Wymagany certyfikat lub wpis dotyczący oferowanego modelu komputera w internetowym katalogu http://www.energystar.gov lub http://www.eu-energystar.org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Wymagane dokumenty: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PassMark CPU Mark,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Normy PN-EN  ISO 9001:2015 lub równoważnej dla producenta,</w:t>
            </w:r>
          </w:p>
          <w:p w:rsidR="00703EAB" w:rsidRDefault="001E1F1C" w:rsidP="004F5D86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Normy PN-EN  ISO 14001 lub równoważnej  dla producenta,</w:t>
            </w:r>
          </w:p>
          <w:p w:rsidR="001E1F1C" w:rsidRPr="00703EAB" w:rsidRDefault="001E1F1C" w:rsidP="004F5D86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703EAB">
              <w:rPr>
                <w:rFonts w:cstheme="minorHAnsi"/>
                <w:sz w:val="18"/>
                <w:szCs w:val="18"/>
              </w:rPr>
              <w:t>dot. deklaracji zgodności CE,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wymogów EnergyStar - dopuszcza się wydruk ze strony internetowej lub dołączony do oferty certyfikat potwierdzony przez producenta.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4F5D86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</w:pPr>
            <w:r w:rsidRPr="00984AD9">
              <w:rPr>
                <w:rFonts w:cstheme="minorHAnsi"/>
                <w:sz w:val="18"/>
                <w:szCs w:val="18"/>
              </w:rPr>
              <w:t>Oświadczenie o pozostawieniu nośnika danych u Zamawiającego na  wypadek awarii nośnika danych.</w:t>
            </w:r>
          </w:p>
          <w:p w:rsidR="004F5D86" w:rsidRPr="00984AD9" w:rsidRDefault="004F5D86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251F3D" w:rsidRDefault="00251F3D" w:rsidP="00251F3D">
      <w:pPr>
        <w:rPr>
          <w:b/>
        </w:rPr>
      </w:pPr>
    </w:p>
    <w:p w:rsidR="00251F3D" w:rsidRPr="009E5F06" w:rsidRDefault="00251F3D" w:rsidP="009E5F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03EAB" w:rsidRDefault="00703EAB" w:rsidP="00251F3D">
      <w:pPr>
        <w:spacing w:after="0" w:line="240" w:lineRule="auto"/>
        <w:rPr>
          <w:b/>
          <w:sz w:val="28"/>
          <w:szCs w:val="28"/>
          <w:u w:val="single"/>
        </w:rPr>
      </w:pPr>
    </w:p>
    <w:p w:rsidR="00703EAB" w:rsidRDefault="00703EAB" w:rsidP="00251F3D">
      <w:pPr>
        <w:spacing w:after="0" w:line="240" w:lineRule="auto"/>
        <w:rPr>
          <w:b/>
          <w:sz w:val="28"/>
          <w:szCs w:val="28"/>
          <w:u w:val="single"/>
        </w:rPr>
      </w:pPr>
    </w:p>
    <w:p w:rsidR="00251F3D" w:rsidRPr="00703EAB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5A4DCE" w:rsidRDefault="005A4DCE" w:rsidP="009E5F06">
      <w:pPr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251F3D" w:rsidRDefault="009E5F06" w:rsidP="009E5F06">
      <w:pPr>
        <w:jc w:val="right"/>
        <w:rPr>
          <w:b/>
        </w:rPr>
      </w:pPr>
      <w:r w:rsidRPr="009E5F06">
        <w:rPr>
          <w:rFonts w:ascii="Calibri" w:eastAsia="Calibri" w:hAnsi="Calibri" w:cs="Times New Roman"/>
          <w:b/>
          <w:sz w:val="28"/>
          <w:szCs w:val="28"/>
          <w:lang w:eastAsia="pl-PL"/>
        </w:rPr>
        <w:t>KOMPUTER PRZENOŚNY</w:t>
      </w:r>
      <w:r w:rsidR="00703EAB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typu 1</w:t>
      </w:r>
      <w:r w:rsidRPr="009E5F06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STANDARDOWY</w:t>
      </w:r>
    </w:p>
    <w:tbl>
      <w:tblPr>
        <w:tblW w:w="1360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9"/>
        <w:gridCol w:w="2126"/>
        <w:gridCol w:w="5812"/>
        <w:gridCol w:w="4820"/>
      </w:tblGrid>
      <w:tr w:rsidR="001E1F1C" w:rsidRPr="009E5F06" w:rsidTr="00670111">
        <w:trPr>
          <w:trHeight w:val="284"/>
          <w:tblHeader/>
        </w:trPr>
        <w:tc>
          <w:tcPr>
            <w:tcW w:w="849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br w:type="page"/>
            </w:r>
            <w:r w:rsidRPr="00AB6D9A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Nazwa komponentu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4820" w:type="dxa"/>
            <w:shd w:val="clear" w:color="auto" w:fill="D9D9D9"/>
          </w:tcPr>
          <w:p w:rsidR="001E1F1C" w:rsidRPr="00AB6D9A" w:rsidRDefault="001E1F1C" w:rsidP="001E1F1C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Parametry techniczne oferowanego sprzętu</w:t>
            </w:r>
          </w:p>
          <w:p w:rsidR="001E1F1C" w:rsidRPr="00AB6D9A" w:rsidRDefault="001E1F1C" w:rsidP="001E1F1C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[Wypełnia Wykonawca w formie opisu jak w kolumnie 3]</w:t>
            </w:r>
          </w:p>
        </w:tc>
      </w:tr>
      <w:tr w:rsidR="001E1F1C" w:rsidRPr="009E5F06" w:rsidTr="00670111">
        <w:trPr>
          <w:trHeight w:val="195"/>
          <w:tblHeader/>
        </w:trPr>
        <w:tc>
          <w:tcPr>
            <w:tcW w:w="849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20" w:type="dxa"/>
            <w:shd w:val="clear" w:color="auto" w:fill="D9D9D9"/>
          </w:tcPr>
          <w:p w:rsidR="001E1F1C" w:rsidRPr="00AB6D9A" w:rsidRDefault="00AB6D9A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1E1F1C" w:rsidRPr="009E5F06" w:rsidTr="00670111">
        <w:trPr>
          <w:trHeight w:val="648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Komputer przenośny. W ofercie wymagane jest podanie modelu, symbolu oraz producenta.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55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Zastosowanie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 Komputer będzie wykorzystywany do pracy mobilnej, podczas podróży oraz w sesjach wyjazdowych.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6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Wyświetlacz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 15” jednak nie większy niż 15,7˝, rozdzielczość obsługiwana co najmniej 1920x1080 z matrycą antyrefleksyjną lub matową. Nie dopuszcza się matrycy lustrzanej.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6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Procesor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Procesor wielordzeniowy,</w:t>
            </w:r>
          </w:p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Zgody z architekturą x86,</w:t>
            </w:r>
          </w:p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Wydajność min. 7650 pkt w benchmarku </w:t>
            </w:r>
            <w:bookmarkStart w:id="0" w:name="OLE_LINK8"/>
            <w:bookmarkStart w:id="1" w:name="OLE_LINK9"/>
            <w:bookmarkStart w:id="2" w:name="OLE_LINK31"/>
            <w:bookmarkStart w:id="3" w:name="OLE_LINK79"/>
            <w:bookmarkStart w:id="4" w:name="OLE_LINK80"/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PassMark – CPU Mark </w:t>
            </w:r>
            <w:bookmarkEnd w:id="0"/>
            <w:bookmarkEnd w:id="1"/>
            <w:bookmarkEnd w:id="2"/>
            <w:bookmarkEnd w:id="3"/>
            <w:bookmarkEnd w:id="4"/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Waga i wymiary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Nie większa niż 2,5 kg liczona dla urządzenia wzorcowego łącznie z baterią 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Obudowa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Dookoła matrycy gumowe uszczelnienie chroniące klawiaturę notebooka  po zamknięciu przed kurzem i wilgocią lub spełniające wymogi normy MIL-STD 810G.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Pamięć operacyjna (RAM)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Co najmniej 8 GB z możliwością rozbudowy do min 32GB, jeden slot wolny.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Nie dopuszcza się pamięci wlutowanych w płycie głównej.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284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Pamięć masowa (HDD)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color w:val="000000"/>
                <w:sz w:val="18"/>
                <w:lang w:val="sv-SE" w:eastAsia="ar-SA"/>
              </w:rPr>
              <w:t>Min. 240 GB SSD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val="sv-SE"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9.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Kamera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Wbudowana w obudowę ekranu komputera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kamera internetowa min  720p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10.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Napęd optyczny 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Nagrywarka DVD RW wraz z dołączonym oprogramowaniem do odtwarzania i nagrywania (dopuszcza się napęd zewnętrzny zasilany z portu, do którego został podłączony).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Klawiatura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Klawiatura z wydzieloną klawiaturą numeryczną</w:t>
            </w:r>
            <w:r w:rsidRPr="009E5F06">
              <w:rPr>
                <w:rFonts w:ascii="Calibri" w:eastAsia="Times New Roman" w:hAnsi="Calibri" w:cs="Times New Roman"/>
                <w:b/>
                <w:bCs/>
                <w:sz w:val="18"/>
                <w:lang w:eastAsia="ar-SA"/>
              </w:rPr>
              <w:t xml:space="preserve">, </w:t>
            </w:r>
            <w:r w:rsidRPr="009E5F06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odporna na zalanie lub zachlapanie cieczą, (układ US -QWERTY), min 102 klawisze, podświetlana.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749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Urządzenie wskazujące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Panel dotykowy, gładzik wyposażony w min. 2 niezależne klawisze funkcyjne ze wsparciem dla technologii multitouch, posiadający wsparcie dla gestów dla minimum 3 niezależnych punktów (tzw. Touchpad).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Grafika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Oferowana karta graficzna musi osiągać w teście PassMark Performance Test co najmniej wynik 840 punktów w G3D Rating.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14.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Multimedia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Dwukanałowa (24-bitowa) karta dźwiękowa zintegrowana z płytą główną, zgodna z High Definition, wbudowane głośniki stereo o średniej mocy co najmniej 2x1W.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Wbudowany mikrofon.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15.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Bateria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Czas pracy na baterii wg testu Battery Life min. 240 minut. Zasilacz o mocy </w:t>
            </w:r>
            <w:r w:rsidRPr="009E5F06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lang w:eastAsia="ar-SA"/>
              </w:rPr>
              <w:t>min. 45W.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>Szybko ładowalna do poziomu 80% w czasie 1 godziny i do poziomu 100% w czasie 2 godzin.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Wymagania dodatkowe 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Wbudowane porty i złącza: 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1x 15-pin VGA,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 xml:space="preserve">1x 19-pin HDMI lub Display Port, 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1x Ethernet RJ-45 (10/100/1000) zintegrowana z płytą główną </w:t>
            </w:r>
            <w:r w:rsidRPr="009E5F06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wspierająca obsługę WoL (funkcja włączana przez użytkownika) </w:t>
            </w:r>
            <w:r w:rsidRPr="009E5F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PXE 2.1,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Zintegrowana w postaci wewnętrznego modułu mini-PCI Express karta sieci  WLAN obsługująca łącznie standardy  IEEE 802.11 ac/a/b/g/n , w konfiguracji anten min  2x2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3 x USB 3.0 (w tym 1 port z możliwością ładowania urządzeń zewnętrznych poprzez port USB, nawet gdy notebook jest wyłączony i jest w trybie, hibernacji/uśpienia). Wymagana ilość portów nie może być osiągnięta w wyniku stosowania konwerterów, przejściówek itp.,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Wbudowany moduł Bluetooth w wersji min. 4.0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czytnik kart multimedialny wspierający karty SD 4.0,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współdzielone złącze słuchawkowe stereo i złącze mikrofonowe tzw. combo lub wydzielone gniazda mikrofonu i słuchawek,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port zasilania,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5" w:name="OLE_LINK15"/>
            <w:bookmarkStart w:id="6" w:name="OLE_LINK16"/>
            <w:bookmarkStart w:id="7" w:name="OLE_LINK17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dedykowane złącze do podłączenia stacji dokującej z własnym zasilaczem nie zajmujące ilości wymaganych portów USB 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(podłączona przez dedykowane złącze stacja dokująca oraz port, do którego została podłączona muszą zapewnić funkcjonalność ładowania podłączonego notebooka).</w:t>
            </w:r>
          </w:p>
          <w:bookmarkEnd w:id="5"/>
          <w:bookmarkEnd w:id="6"/>
          <w:bookmarkEnd w:id="7"/>
          <w:p w:rsidR="001E1F1C" w:rsidRPr="009E5F06" w:rsidRDefault="001E1F1C" w:rsidP="009E5F0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8" w:name="OLE_LINK18"/>
            <w:bookmarkStart w:id="9" w:name="OLE_LINK19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Uwaga: port/y VGA mogą być osiągnięte przy użyciu adaptera rekomendowanego przez producenta oferowanego modelu komputera jako akcesoria dodatkowe. W przypadku zastosowania przejściówek należy je dołączyć do oferowanego komputera.</w:t>
            </w:r>
            <w:bookmarkEnd w:id="8"/>
            <w:bookmarkEnd w:id="9"/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Czujnik spadania zintegrowany z płytą główną działający nawet przy wyłączonym notebooku oraz konstrukcja absorbująca wstrząsy.</w:t>
            </w:r>
          </w:p>
          <w:p w:rsidR="001E1F1C" w:rsidRPr="009E5F06" w:rsidRDefault="001E1F1C" w:rsidP="009E5F06">
            <w:pPr>
              <w:spacing w:line="274" w:lineRule="exact"/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Złącze typu Kensington Lock lub rozwiązanie równoważne. </w:t>
            </w:r>
            <w:r w:rsidRPr="009E5F06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wyposażony jest laptop na etapie jego produkcji.</w:t>
            </w:r>
            <w:bookmarkStart w:id="10" w:name="OLE_LINK32"/>
            <w:bookmarkStart w:id="11" w:name="OLE_LINK33"/>
            <w:bookmarkStart w:id="12" w:name="OLE_LINK34"/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bookmarkEnd w:id="10"/>
        <w:bookmarkEnd w:id="11"/>
        <w:bookmarkEnd w:id="12"/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Funkcje BIOS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BIOS zgodny ze specyfikacją UEFI.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wersji BIOS,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nr seryjnego komputera,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ilości pamięciami RAM,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typie procesora,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MAC adresie zintegrowanej karty sieciowej</w:t>
            </w:r>
          </w:p>
          <w:p w:rsidR="001E1F1C" w:rsidRPr="009E5F06" w:rsidRDefault="001E1F1C" w:rsidP="009E5F06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E5F0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zewnętrznych urządzeń.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USB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Możliwość </w:t>
            </w: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włączenia/wyłączenia hasła </w:t>
            </w:r>
            <w:r w:rsidRPr="009E5F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wejścia do BIOS </w:t>
            </w: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 dysku twardego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procesora,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pamięci,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portów USB,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dysk twardy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Oferowane modele komputerów muszą poprawnie współpracować z systemem operacyjnym Windows 10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highlight w:val="yellow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System operacyjny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Cechy równoważności i funkcjonalności oprogramowania systemowego:</w:t>
            </w:r>
          </w:p>
          <w:p w:rsidR="001E1F1C" w:rsidRPr="009E5F06" w:rsidRDefault="001E1F1C" w:rsidP="009E5F06">
            <w:pPr>
              <w:suppressAutoHyphens/>
              <w:autoSpaceDE w:val="0"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Wszystkie wymienione cechy spełnione są przez system 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E5F06" w:rsidRDefault="001E1F1C" w:rsidP="009E5F0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E5F06">
              <w:rPr>
                <w:rFonts w:ascii="Calibri" w:hAnsi="Calibri" w:cs="Calibr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E5F06" w:rsidRDefault="001E1F1C" w:rsidP="009E5F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5F06">
              <w:rPr>
                <w:rFonts w:cstheme="minorHAnsi"/>
                <w:sz w:val="18"/>
                <w:szCs w:val="18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Wyposażenie dodatkowe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Dedykowany zasilacz sieciowy 230V,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Torba trzykomorowa dostosowana do wielkości laptopa z paskiem na ramię,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Mysz optyczna USB z min. dwoma klawiszami i rolką (scroll).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Dołączony nośnik ze sterownikami.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Calibri"/>
                <w:sz w:val="18"/>
                <w:szCs w:val="18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1724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Warunki gwarancji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13" w:name="OLE_LINK20"/>
            <w:bookmarkStart w:id="14" w:name="OLE_LINK21"/>
            <w:bookmarkStart w:id="15" w:name="OLE_LINK22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Minimum 48 miesięcy,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 reakcji serwisu – do końca następnego dnia roboczego,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 przypadku awarii nośników danych pozostają one u zamawiającego,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bookmarkEnd w:id="13"/>
        <w:bookmarkEnd w:id="14"/>
        <w:bookmarkEnd w:id="15"/>
      </w:tr>
      <w:tr w:rsidR="001E1F1C" w:rsidRPr="009E5F06" w:rsidTr="00670111">
        <w:trPr>
          <w:trHeight w:val="3292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Wsparcie techniczne producenta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E1F1C" w:rsidRPr="009E5F06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E1F1C" w:rsidRPr="009E5F06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czasu obowiązywania i typ udzielonej gwarancji.</w:t>
            </w:r>
          </w:p>
          <w:p w:rsidR="001E1F1C" w:rsidRPr="009E5F06" w:rsidRDefault="001E1F1C" w:rsidP="009E5F06">
            <w:pPr>
              <w:spacing w:after="12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E5F06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Możliwość weryfikacji czasu obowiązywania i reżimu gwarancji bezpośrednio z sieci Internet za pośrednictwem strony www Wykonawcy lub producenta komputera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10168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812" w:type="dxa"/>
            <w:vAlign w:val="center"/>
          </w:tcPr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70111">
              <w:rPr>
                <w:rFonts w:cstheme="minorHAnsi"/>
                <w:color w:val="000000"/>
                <w:sz w:val="16"/>
                <w:szCs w:val="16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70111">
              <w:rPr>
                <w:rFonts w:cstheme="minorHAnsi"/>
                <w:color w:val="000000"/>
                <w:sz w:val="16"/>
                <w:szCs w:val="16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1E1F1C" w:rsidRPr="00670111" w:rsidRDefault="001E1F1C" w:rsidP="009E5F06">
            <w:pPr>
              <w:rPr>
                <w:rFonts w:cstheme="minorHAnsi"/>
                <w:sz w:val="16"/>
                <w:szCs w:val="16"/>
              </w:rPr>
            </w:pPr>
            <w:r w:rsidRPr="00670111">
              <w:rPr>
                <w:rFonts w:cstheme="minorHAnsi"/>
                <w:sz w:val="16"/>
                <w:szCs w:val="16"/>
              </w:rPr>
              <w:t>Oferowane urządzenie posiadają deklarację zgodności CE</w:t>
            </w:r>
          </w:p>
          <w:p w:rsidR="001E1F1C" w:rsidRPr="00670111" w:rsidRDefault="001E1F1C" w:rsidP="009E5F06">
            <w:pPr>
              <w:rPr>
                <w:rFonts w:cstheme="minorHAnsi"/>
                <w:color w:val="0563C1" w:themeColor="hyperlink"/>
                <w:sz w:val="16"/>
                <w:szCs w:val="16"/>
                <w:u w:val="single"/>
              </w:rPr>
            </w:pPr>
            <w:r w:rsidRPr="00670111">
              <w:rPr>
                <w:rFonts w:cstheme="minorHAnsi"/>
                <w:sz w:val="16"/>
                <w:szCs w:val="16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1" w:history="1">
              <w:r w:rsidRPr="0067011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http://www.energystar.gov</w:t>
              </w:r>
            </w:hyperlink>
            <w:r w:rsidRPr="00670111">
              <w:rPr>
                <w:rFonts w:cstheme="minorHAnsi"/>
                <w:sz w:val="16"/>
                <w:szCs w:val="16"/>
              </w:rPr>
              <w:t xml:space="preserve"> lub </w:t>
            </w:r>
            <w:hyperlink r:id="rId12" w:history="1">
              <w:r w:rsidRPr="0067011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http://www.eu-energystar.org</w:t>
              </w:r>
            </w:hyperlink>
          </w:p>
          <w:p w:rsidR="001E1F1C" w:rsidRPr="00670111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Wymagane dokumenty: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PassMark CPU Mark,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Normy PN-EN  ISO 9001:2015 lub równoważnej dla producenta,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52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7011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dot. Normy PN-EN  ISO 14001 lub równoważnej  dla producenta</w:t>
            </w:r>
            <w:r w:rsidRPr="00670111">
              <w:rPr>
                <w:sz w:val="16"/>
                <w:szCs w:val="16"/>
              </w:rPr>
              <w:t>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deklaracji zgodności CE,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Oświadczenie o pozostawieniu nośnika danych u Zamawiającego na  wypadek awarii nośnika danych.</w:t>
            </w:r>
          </w:p>
          <w:p w:rsidR="00670111" w:rsidRPr="00670111" w:rsidRDefault="00670111" w:rsidP="00670111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C242E" w:rsidRDefault="00251F3D" w:rsidP="00DC24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A4D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Pr="00DC242E" w:rsidRDefault="00251F3D" w:rsidP="00DC24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251F3D" w:rsidRDefault="009E5F06" w:rsidP="009E5F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KOMPUTER PRZENOŚNY</w:t>
      </w:r>
      <w:r w:rsidR="00703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typu 2</w:t>
      </w:r>
      <w:r w:rsidRPr="009E5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PONADSTANDARDOWY</w:t>
      </w:r>
    </w:p>
    <w:tbl>
      <w:tblPr>
        <w:tblW w:w="1360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9"/>
        <w:gridCol w:w="2552"/>
        <w:gridCol w:w="5103"/>
        <w:gridCol w:w="5103"/>
      </w:tblGrid>
      <w:tr w:rsidR="001962FB" w:rsidRPr="009E5F06" w:rsidTr="00F92B2D">
        <w:trPr>
          <w:trHeight w:val="504"/>
          <w:tblHeader/>
        </w:trPr>
        <w:tc>
          <w:tcPr>
            <w:tcW w:w="849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br w:type="page"/>
              <w:t>Lp.</w:t>
            </w:r>
          </w:p>
        </w:tc>
        <w:tc>
          <w:tcPr>
            <w:tcW w:w="2552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962FB" w:rsidRPr="00CD12C1" w:rsidRDefault="001962FB" w:rsidP="001962F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CD12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CD12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1962FB" w:rsidRPr="009E5F06" w:rsidTr="00F92B2D">
        <w:trPr>
          <w:trHeight w:val="195"/>
          <w:tblHeader/>
        </w:trPr>
        <w:tc>
          <w:tcPr>
            <w:tcW w:w="849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1962FB" w:rsidRPr="009E5F06" w:rsidTr="00F92B2D">
        <w:trPr>
          <w:trHeight w:val="648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Typ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Komputer przenośny. W ofercie wymagane jest podanie modelu, symbolu oraz producenta.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5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Zastosowanie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Komputer będzie wykorzystywany dla potrzeb aplikacji biurowych, aplikacji edukacyjnych, aplikacji obliczeniowych, aplikacji graficznych, dostępu do Internetu oraz poczty elektronicznej. Komputer będzie wykorzystywany do pracy mobilnej, podczas podróży oraz w sesjach wyjazdowych.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5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Wyświetlacz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Min 14” jednak nie większy niż 15˝, rozdzielczość obsługiwana co najmniej 1920x1080 z matrycą antyrefleksyjną lub matową. Nie dopuszcza się matrycy lustrzanej.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6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Procesor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Procesor wielordzeniowy,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Zgody z architekturą x86,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Wydajność min. 9000 pkt w benchmarku PassMark – CPU Mark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29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Masa netto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Nie większa niż 1,8 kg liczona dla urządzenia wzorcowego łącznie z baterią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6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Obudowa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Dookoła matrycy gumowe uszczelnienie chroniące klawiaturę notebooka  po zamknięciu przed kurzem i wilgocią lub spełniające wymogi normy MIL-STD 810G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6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Pamięć operacyjna (RAM)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Co najmniej 16 GB z możliwością rozbudowy do min 32 GB.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Nie dopuszcza się pamięci wlutowanych w płycie głównej.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284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Pamięć masowa (HDD)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Min. 500 GB SSD PCIe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59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Wbudowana kamera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Wbudowana w obudowę ekranu komputera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kamera internetowa min  720p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Napęd optyczny 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Nagrywarka DVD RW wraz z dołączonym oprogramowaniem do odtwarzania i nagrywania (dopuszcza się napęd zewnętrzny zasilany z portu, do którego został podłączony).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Klawiatura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  <w:t>Odporna na zalanie lub zachlapanie cieczą, (układ US-QWERTY), min 80 klawiszy, podświetlana.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Urządzenie wskazujące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Panel dotykowy, gładzik wyposażony w min. 2 niezależne klawisze funkcyjne ze wsparciem dla technologii multitouch, posiadający wsparcie dla gestów dla minimum 3 niezależnych punktów (tzw. Touchpad).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Grafika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Oferowana karta graficzna musi osiągać w teście PassMark Performance Test co najmniej wynik 980 punktów w G3D Rating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Multimedia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Dwukanałowa (24-bitowa) karta dźwiękowa zintegrowana z płytą główną, zgodna z High Definition, wbudowane głośniki stereo o średniej mocy co najmniej 2x1W.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Wbudowany mikrofon.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Bateria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Czas pracy na baterii wg testu Battery Life min. 240 minut. Bateria min 56 Wh. Zasilacz o mocy </w:t>
            </w:r>
            <w:r w:rsidRPr="009E5F06"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  <w:t>min. 65W.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ar-SA"/>
              </w:rPr>
              <w:t>Szybko ładowalna do poziomu 80% w czasie 1 godziny i do poziomu 100% w czasie 2 godzin.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Wymagania dodatkowe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Wbudowane porty i złącza: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 xml:space="preserve">1x HDMI lub </w:t>
            </w:r>
            <w:bookmarkStart w:id="16" w:name="OLE_LINK35"/>
            <w:bookmarkStart w:id="17" w:name="OLE_LINK36"/>
            <w:bookmarkStart w:id="18" w:name="OLE_LINK37"/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>Display Port</w:t>
            </w:r>
            <w:bookmarkEnd w:id="16"/>
            <w:bookmarkEnd w:id="17"/>
            <w:bookmarkEnd w:id="18"/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 xml:space="preserve">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1x Ethernet RJ-45 (10/100/1000) zintegrowana z płytą główną </w:t>
            </w:r>
            <w:r w:rsidRPr="009E5F06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wspierająca obsługę WoL (funkcja włączana przez użytkownika) </w:t>
            </w:r>
            <w:r w:rsidRPr="009E5F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PXE 2.1,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Zintegrowana w postaci wewnętrznego modułu mini-PCI Express karta sieci  WLAN obsługująca łącznie standardy  IEEE 802.11 ac/a/b/g/n , w konfiguracji anten min  2x2,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modem WWAN LTE (zintegrowany lub postaci wewnętrznego modułu)</w:t>
            </w: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  <w:t>Gniazdo karty SIM,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2 x USB 3.0 (w tym 1 port z możliwością ładowania urządzeń zewnętrznych poprzez port USB, nawet gdy notebook jest wyłączony i jest w trybie, hibernacji/uśpienia). Wymagana ilość portów nie może być osiągnięta w wyniku stosowania konwerterów, przejściówek itp.,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Wbudowany moduł Bluetooth w wersji min. 4.0,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Czytnik kart multimedialny wspierający karty SD 4.0,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Współdzielone złącze słuchawkowe stereo i złącze mikrofonowe tzw. combo lub wydzielone gniazda mikrofonu i słuchawek,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Port zasilania,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Dedykowane złącze do podłączenia stacji dokującej z własnym zasilaczem nie zajmujące ilości wymaganych portów USB . 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(podłączona przez dedykowane złącze stacja dokująca oraz port, do którego została podłączona muszą zapewnić funkcjonalność ładowania podłączonego notebooka).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dołączona kompatybilna z oferowanym komputerem stacja dokująca połączona przez dedykowane złącze wyposażona w porty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val="en-US"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val="en-US" w:eastAsia="ar-SA"/>
              </w:rPr>
              <w:t xml:space="preserve">min : 2 x HDMI lub Display Port,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3 x USB 3.0,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1 x RJ-45 (10/100/1000),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1 x współdzielone złącze słuchawkowe stereo i złącze mikrofonowe tzw. Combo lub wydzielone gniazda mikrofonu i słuchawek,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własny zasilacz,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komputer po podłączeniu do stacji dokującej musi być z niej zasilany, bez konieczności stosowania dedykowanego zasilacza.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Bezpieczeństwo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Weryfikacja wygenerowanych przez komputer kluczy szyfrowania musi odbywać się w dedykowanym chipsecie na płycie głównej.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Czujnik spadania zintegrowany z płytą główną działający nawet przy wyłączonym notebooku oraz konstrukcja absorbująca wstrząsy.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Złącze typu Kensington Lock lub rozwiązanie równoważne. </w:t>
            </w:r>
            <w:r w:rsidRPr="009E5F06">
              <w:rPr>
                <w:rFonts w:ascii="Calibri" w:eastAsia="Times New Roman" w:hAnsi="Calibri" w:cs="Times New Roman"/>
                <w:sz w:val="18"/>
                <w:szCs w:val="20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wyposażony jest laptop na etapie jego produkcji.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Funkcje BIOS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BIOS zgodny ze specyfikacją UEFI.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wersji BIOS,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nr seryjnego komputera,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ilości pamięciami RAM,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typie procesora,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MAC adresie zintegrowanej karty sieciowej</w:t>
            </w:r>
          </w:p>
          <w:p w:rsidR="001962FB" w:rsidRPr="009E5F06" w:rsidRDefault="001962FB" w:rsidP="009E5F06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E5F0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Funkcja blokowania/odblokowania BOOT-owania stacji roboczej z zewnętrznych urządzeń.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Funkcja blokowania/odblokowania BOOT-owania stacji roboczej z USB.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Możliwość włączenia/wyłączenia funkcjonalności Wake On LAN – zdalne uruchomienie komputera za pośrednictwem sieci LAN.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Times New Roman" w:eastAsia="Times New Roman" w:hAnsi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Możliwość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włączenia/wyłączenia hasła </w:t>
            </w:r>
            <w:r w:rsidRPr="009E5F06">
              <w:rPr>
                <w:rFonts w:ascii="Times New Roman" w:eastAsia="Times New Roman" w:hAnsi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wejścia do BIOS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i dysku twardego.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procesora,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pamięci,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portów USB,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dysk twardy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Aktualizacja BIOS za pomocą strony internetowej producenta w oparciu o najnowsze, aktualne wersje BIOS.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pl-PL"/>
              </w:rPr>
              <w:t>Oferowane modele komputerów muszą poprawnie współpracować z systemem operacyjnym Windows 10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highlight w:val="yellow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System operacyjny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szCs w:val="20"/>
                <w:lang w:eastAsia="ar-SA"/>
              </w:rPr>
              <w:t>Cechy równoważności i funkcjonalności oprogramowania systemowego:</w:t>
            </w:r>
          </w:p>
          <w:p w:rsidR="001962FB" w:rsidRPr="009E5F06" w:rsidRDefault="001962FB" w:rsidP="009E5F06">
            <w:pPr>
              <w:widowControl w:val="0"/>
              <w:suppressAutoHyphens/>
              <w:autoSpaceDE w:val="0"/>
              <w:adjustRightInd w:val="0"/>
              <w:spacing w:after="200" w:line="252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Wszystkie wymienione cechy spełnione są przez system 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Wyposażenie dodatkowe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Dedykowany zasilacz sieciowy 230V,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Torba trzykomorowa dostosowana do wielkości laptopa z paskiem na ramię,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Mysz optyczna USB z min. dwoma klawiszami i rolką (scroll),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Wszystkie niezbędne elementy wymagane do poprawnej współpracy komputera ze stacją dokującą.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Dołączony nośnik ze sterownikami.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Warunki gwarancji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Minimum 48 miesięcy,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 reakcji serwisu – do końca następnego dnia roboczego,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 przypadku awarii nośników danych pozostają one u zamawiającego,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Wsparcie techniczne producenta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4"/>
              </w:numPr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4"/>
              </w:numPr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czasu obowiązywania i typ udzielonej gwarancji.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E5F06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Możliwość weryfikacji czasu obowiązywania i reżimu gwarancji bezpośrednio z sieci Internet za pośrednictwem strony www Wykonawcy lub producenta komputera.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Certyfikaty i standardy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urządzenie posiadają deklarację zgodności CE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theme="minorHAnsi"/>
                <w:color w:val="0563C1" w:themeColor="hyperlink"/>
                <w:sz w:val="18"/>
                <w:szCs w:val="18"/>
                <w:u w:val="single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3" w:history="1">
              <w:r w:rsidRPr="009E5F06">
                <w:rPr>
                  <w:rFonts w:ascii="Calibri" w:eastAsia="Times New Roman" w:hAnsi="Calibri" w:cstheme="minorHAnsi"/>
                  <w:color w:val="0563C1" w:themeColor="hyperlink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lub </w:t>
            </w:r>
            <w:hyperlink r:id="rId14" w:history="1">
              <w:r w:rsidRPr="009E5F06">
                <w:rPr>
                  <w:rFonts w:ascii="Calibri" w:eastAsia="Times New Roman" w:hAnsi="Calibri" w:cstheme="minorHAnsi"/>
                  <w:color w:val="0563C1" w:themeColor="hyperlink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dot. PassMark CPU Mark,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962FB" w:rsidRPr="00670111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oświadczenie o pozostawieniu nośnika danych u Zamawiającego na  wypadek awarii nośnika danych.</w:t>
            </w:r>
          </w:p>
          <w:p w:rsidR="00670111" w:rsidRPr="009E5F06" w:rsidRDefault="00670111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670111"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</w:tbl>
    <w:p w:rsidR="005A4DCE" w:rsidRDefault="005A4DCE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51F3D" w:rsidRPr="00703EAB" w:rsidRDefault="00251F3D" w:rsidP="00703EA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E5F06" w:rsidRDefault="009E5F06" w:rsidP="009E5F06">
      <w:pPr>
        <w:jc w:val="right"/>
        <w:rPr>
          <w:b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t>Monitor typu 2</w:t>
      </w:r>
    </w:p>
    <w:tbl>
      <w:tblPr>
        <w:tblW w:w="0" w:type="auto"/>
        <w:tblInd w:w="-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9E5F06" w:rsidTr="00F92B2D">
        <w:trPr>
          <w:trHeight w:val="284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Wymagane minimalne parametry techniczne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1962F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Parametry techniczne oferowanego sprzętu</w:t>
            </w:r>
          </w:p>
          <w:p w:rsidR="001962FB" w:rsidRPr="009E5F06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[Wypełnia Wykonawca w formie opisu jak w kolumnie 3]</w:t>
            </w:r>
          </w:p>
        </w:tc>
      </w:tr>
      <w:tr w:rsidR="001962FB" w:rsidRPr="009E5F06" w:rsidTr="00F92B2D">
        <w:trPr>
          <w:trHeight w:val="180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4</w:t>
            </w: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Typ i rodzaj ekranu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Ekran ciekłokrystaliczny z aktywną matrycą co najmniej 21,5”, matowy, antyodblaskowy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Proporcje wymiarów matrycy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16:9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Rozmiar plamki (maksymalnie)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0,248 mm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Jasność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250 cd/m</w:t>
            </w:r>
            <w:r w:rsidRPr="009E5F06">
              <w:rPr>
                <w:rFonts w:eastAsia="Times New Roman" w:cstheme="minorHAnsi"/>
                <w:sz w:val="18"/>
                <w:vertAlign w:val="superscript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Kontrast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Typowy 1000:1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Kąty widzenia (pion/poziom)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178/178 stopni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Kąt pochylenia (w zakresie)/ obrotu /regulacja wysokości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Nachylenie: co najmniej od –3° do +20°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Regulacja obrotu monitora (SWIVEL): 90 stopni (w </w:t>
            </w: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zakresie minimalnie -45 do +45 stopni)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Obrotowy ekran (PIVOT): Tak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Regulacja wysokości (min. 110 mm)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F92B2D">
            <w:p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Maksymalny czas reakcji matrycy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8ms (szary do szarego)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Rozdzielczość obsługiwana: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1920 x 1080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Ilość koloru [mln] (minimalna)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16,7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rPr>
          <w:trHeight w:val="29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lang w:eastAsia="ar-SA"/>
              </w:rPr>
              <w:t xml:space="preserve">Podświetlenie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LED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Monitor musi być wyposażony w tzw. Kensington Slot lub równoważny. 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Waga z podstawą (bez opakowania)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Maksymalnie 5,7 kg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Wbudowane lub dedykowane przez producenta monitora głośniki doczepiane do obudowy urządzenia.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Złącza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lang w:eastAsia="ar-SA"/>
              </w:rPr>
              <w:t>Wejście VGA, HDMI, DisplayPort 1.2 lub DVI</w:t>
            </w:r>
            <w:r w:rsidRPr="009E5F06">
              <w:rPr>
                <w:rFonts w:eastAsia="Times New Roman" w:cstheme="minorHAnsi"/>
                <w:color w:val="000000" w:themeColor="text1"/>
                <w:sz w:val="18"/>
                <w:lang w:eastAsia="ar-SA"/>
              </w:rPr>
              <w:t>,</w:t>
            </w:r>
            <w:r w:rsidRPr="009E5F06">
              <w:rPr>
                <w:rFonts w:eastAsia="Times New Roman" w:cstheme="minorHAnsi"/>
                <w:color w:val="FF0000"/>
                <w:sz w:val="18"/>
                <w:lang w:eastAsia="ar-SA"/>
              </w:rPr>
              <w:t xml:space="preserve"> </w:t>
            </w:r>
            <w:r w:rsidRPr="009E5F06">
              <w:rPr>
                <w:rFonts w:eastAsia="Times New Roman" w:cstheme="minorHAnsi"/>
                <w:color w:val="000000"/>
                <w:sz w:val="18"/>
                <w:lang w:eastAsia="ar-SA"/>
              </w:rPr>
              <w:t xml:space="preserve">wbudowany hub USB - co najmniej 2 porty USB wersji co najmniej 2.0.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Gwarancja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Min. 60 miesięcy gwarancji na sprzęt w systemie on-site z czasem reakcji serwisowej – następny dzień roboczy oraz zapewnieniem naprawy sprzętu lub dostarczeniem sprzętu zamiennego o parametrach równoważnych lub wyższych od dostarczonego urządzenia</w:t>
            </w:r>
            <w:r w:rsidRPr="009E5F06">
              <w:rPr>
                <w:rFonts w:eastAsia="Times New Roman" w:cstheme="minorHAnsi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 do 3 dni roboczych od daty zgłoszenia.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Wyposażenie dodatkowe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Monitor musi zostać dostarczony wraz z co najmniej: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sieciowym kablem zasilającym,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USB o długości min. 1,8m (umożliwiającym podłączenie monitora do komputera w celu wykorzystania wbudowanych portów USB),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VGA,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DisplayPort lub DVI,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HDMI,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Sterownikami i dokumentacją do oferowanego modelu na płycie CD/DVD.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>W przypadku braku głośników wbudowanych, wymagane jest dostarczenie dedykowanych głośników producenta monitora z możliwością zaczepienia ich na obudowie monitora wraz ze wszystkimi elementami niezbędnymi do ich prawidłowego funkcjonowania.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Zdejmowana podstawa oraz otwory montażowe w obudowie VESA 100mm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Oferowane urządzenia posiadają deklarację zgodności CE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5" w:history="1">
              <w:r w:rsidRPr="009E5F06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lub </w:t>
            </w:r>
            <w:hyperlink r:id="rId16" w:history="1">
              <w:r w:rsidRPr="009E5F06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52" w:lineRule="auto"/>
              <w:ind w:left="417"/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251F3D" w:rsidRPr="001962FB" w:rsidRDefault="00251F3D" w:rsidP="001962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6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251F3D" w:rsidRDefault="00251F3D" w:rsidP="00251F3D">
      <w:pPr>
        <w:spacing w:after="0" w:line="360" w:lineRule="auto"/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6A3B">
        <w:rPr>
          <w:rFonts w:ascii="Calibri" w:eastAsia="Calibri" w:hAnsi="Calibri" w:cs="Times New Roman"/>
          <w:b/>
          <w:sz w:val="28"/>
          <w:szCs w:val="28"/>
          <w:lang w:eastAsia="pl-PL"/>
        </w:rPr>
        <w:t>Monitor typu 4</w:t>
      </w:r>
    </w:p>
    <w:tbl>
      <w:tblPr>
        <w:tblW w:w="0" w:type="auto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036A3B" w:rsidTr="00F92B2D">
        <w:trPr>
          <w:trHeight w:val="284"/>
          <w:tblHeader/>
        </w:trPr>
        <w:tc>
          <w:tcPr>
            <w:tcW w:w="864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Wymagane minimalne parametry techniczne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1962F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Parametry techniczne oferowanego sprzętu</w:t>
            </w:r>
          </w:p>
          <w:p w:rsidR="001962FB" w:rsidRPr="00036A3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[Wypełnia Wykonawca w formie opisu jak w kolumnie 3]</w:t>
            </w:r>
          </w:p>
        </w:tc>
      </w:tr>
      <w:tr w:rsidR="001962FB" w:rsidRPr="00036A3B" w:rsidTr="00F92B2D">
        <w:trPr>
          <w:trHeight w:val="180"/>
          <w:tblHeader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4</w:t>
            </w:r>
          </w:p>
        </w:tc>
      </w:tr>
      <w:tr w:rsidR="001962FB" w:rsidRPr="00036A3B" w:rsidTr="00F92B2D">
        <w:trPr>
          <w:trHeight w:val="576"/>
        </w:trPr>
        <w:tc>
          <w:tcPr>
            <w:tcW w:w="864" w:type="dxa"/>
            <w:tcBorders>
              <w:top w:val="single" w:sz="6" w:space="0" w:color="000000"/>
            </w:tcBorders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Typ i rodzaj ekranu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Ekran ciekłokrystaliczny z aktywną matrycą co najmniej 24”, matowy, antyodblaskowy.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Proporcje wymiarów matrycy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16:10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6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Rozmiar plamki (maksymalnie)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0,27 mm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9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Jasność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250 cd/m2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55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Kontrast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Typowy 1000:1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Kąty widzenia (pion/poziom)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178/178 stopni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70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Kąt pochylenia (w zakresie)/ obrotu /regulacja wysokości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Nachylenie: co najmniej od –3° do +20°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 xml:space="preserve">Regulacja obrotu monitora (SWIVEL): 90 stopni (w </w:t>
            </w:r>
            <w:r w:rsidRPr="00036A3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zakresie minimalnie -45 do +45 stopni)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Obrotowy ekran (PIVOT): Tak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Regulacja wysokości (min. 110 mm)</w:t>
            </w:r>
          </w:p>
        </w:tc>
        <w:tc>
          <w:tcPr>
            <w:tcW w:w="5103" w:type="dxa"/>
          </w:tcPr>
          <w:p w:rsidR="001962FB" w:rsidRPr="00036A3B" w:rsidRDefault="001962FB" w:rsidP="001962FB">
            <w:p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367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Maksymalny czas reakcji matrycy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8ms (szary do szarego),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3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Rozdzielczość obsługiwana: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1920 x 1200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63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Ilość koloru [mln] (minimalna)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16,7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Podświetlenie 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LED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 xml:space="preserve">Monitor musi być wyposażony w tzw. Kensington Slot lub równoważny. 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496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Waga bez podstawy (tylko monitor)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Maksymalnie 7 kg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418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Głośniki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Wbudowane lub dedykowane przez producenta monitora głośniki doczepiane do obudowy urządzenia.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629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Złącza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VGA, DisplayPort, DVI-D lub HDMI, wbudowany hub USB – co najmniej 2 porty wersja co najmniej 2.0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627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Gwarancja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Min. 60 miesięcy gwarancji na sprzęt w systemie on-site z czasem reakcji serwisowej – następny dzień roboczy oraz zapewnieniem naprawy sprzętu lub dostarczeniem sprzętu zamiennego o parametrach równoważnych lub wyższych od dostarczonego urządzenia</w:t>
            </w:r>
            <w:r w:rsidRPr="00036A3B">
              <w:rPr>
                <w:rFonts w:eastAsia="Times New Roman" w:cstheme="minorHAnsi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 do 3 dni roboczych od daty zgłoszenia.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Wyposażenie dodatkowe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Monitor musi zostać dostarczony wraz z co najmniej: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sieciowym kablem zasilającym,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USB o długości min. 1,8m (umożliwiającym podłączenie monitora do komputera w celu wykorzystania wbudowanych portów USB),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VGA,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przewodem DisplayPort,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Przewodem DVI-D lub HDMI,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Sterownikami i dokumentacją do oferowanego modelu na płycie CD/DVD.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>W przypadku braku głośników wbudowanych, wymagane jest dostarczenie dedykowanych głośników producenta monitora z możliwością zaczepienia ich na obudowie monitora wraz ze wszystkimi elementami niezbędnymi do ich prawidłowego funkcjonowania.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Zdejmowana podstawa oraz otwory montażowe w obudowie VESA 100mm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Oferowane urządzenia posiadają deklarację zgodności CE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7" w:history="1">
              <w:r w:rsidRPr="00036A3B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lub </w:t>
            </w:r>
            <w:hyperlink r:id="rId18" w:history="1">
              <w:r w:rsidRPr="00036A3B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52" w:lineRule="auto"/>
              <w:ind w:left="417"/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036A3B" w:rsidRDefault="00036A3B" w:rsidP="00251F3D">
      <w:pPr>
        <w:spacing w:after="0" w:line="360" w:lineRule="auto"/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251F3D" w:rsidRPr="001962FB" w:rsidRDefault="00251F3D" w:rsidP="001962F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7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WOKANDA</w:t>
      </w: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FF6D24" w:rsidTr="00F92B2D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pStyle w:val="Tabelapozycj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Nazwa komponentu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962FB" w:rsidRPr="001962FB" w:rsidRDefault="001962FB" w:rsidP="001962FB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962FB">
              <w:rPr>
                <w:rFonts w:ascii="Calibri" w:hAnsi="Calibri" w:cs="Calibri"/>
                <w:b/>
                <w:bCs/>
                <w:sz w:val="20"/>
              </w:rPr>
              <w:t>Parametry techniczne oferowanego sprzętu</w:t>
            </w:r>
          </w:p>
          <w:p w:rsidR="001962FB" w:rsidRPr="00FF6D24" w:rsidRDefault="001962FB" w:rsidP="001962FB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962FB">
              <w:rPr>
                <w:rFonts w:ascii="Calibri" w:hAnsi="Calibri" w:cs="Calibri"/>
                <w:b/>
                <w:bCs/>
                <w:sz w:val="20"/>
              </w:rPr>
              <w:t>[Wypełnia Wykonawca w formie opisu jak w kolumnie 3]</w:t>
            </w:r>
          </w:p>
        </w:tc>
      </w:tr>
      <w:tr w:rsidR="001962FB" w:rsidRPr="00FF6D24" w:rsidTr="00F92B2D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pStyle w:val="Tabelapozycj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</w:tr>
      <w:tr w:rsidR="001962FB" w:rsidRPr="00FF6D24" w:rsidTr="00F92B2D">
        <w:trPr>
          <w:trHeight w:val="540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Typ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Wokanda z monitorem 19'' panel szklany ( z wbudowanym terminalem komputerowym w jednej obudowie).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Szyba antyrefleksyjna hartowana lub klejona.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707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Ekran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Typ: LCD przekątna 19 cali, technologia TN lub nowsza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Kontrast: 1000:1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Kąt oglądania: poziomo 160°, pionowo 160°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Czas reakcji: max. 6 ms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Jasność: 250 cd/m2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 xml:space="preserve">Liczba kolorów: 16,7 mln. 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Rozdzielczość: 1024x1280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114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Procesor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Zgodny z architekturą x86, dedykowany do zastosowań wbudowanych, osiągający w teście PassMark PerformanceTest CPU Mark co najmniej 200 punktów (dostępny na stronie </w:t>
            </w:r>
            <w:hyperlink r:id="rId19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http://www.passmark.com/products/pt.htm</w:t>
              </w:r>
            </w:hyperlink>
            <w:r w:rsidRPr="00E029FB">
              <w:rPr>
                <w:rFonts w:ascii="Calibri" w:hAnsi="Calibri" w:cs="Calibri"/>
                <w:sz w:val="20"/>
              </w:rPr>
              <w:t>) na 5 dni przed terminem wskazanym na składanie ofert do Zamawiającego.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453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Pamięć RAM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Co najmniej 1 GB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  <w:lang w:val="en-US"/>
              </w:rPr>
            </w:pPr>
            <w:r w:rsidRPr="00E029FB">
              <w:rPr>
                <w:rFonts w:ascii="Calibri" w:hAnsi="Calibri" w:cs="Calibri"/>
                <w:sz w:val="20"/>
                <w:lang w:val="en-US"/>
              </w:rPr>
              <w:t>Dysk /SD/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  <w:lang w:val="en-US"/>
              </w:rPr>
            </w:pPr>
            <w:r w:rsidRPr="00E029FB">
              <w:rPr>
                <w:rFonts w:ascii="Calibri" w:hAnsi="Calibri" w:cs="Calibri"/>
                <w:sz w:val="20"/>
                <w:lang w:val="en-US"/>
              </w:rPr>
              <w:t>Pamięć Compact Flash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Co najmniej 32 GB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576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Karta sieciowa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Zintegrowana karta sieci Ethernet 10/100 Base-T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741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Karta grafiki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Zintegrowana, umożliwiająca wyświetlanie obrazu z rozdzielczością  między innymi: 1024x1280 oraz 1600x1200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743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Porty wejścia /wyjścia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Min. 1 port dla sieci Ethernet - RJ45,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Min. 2 porty USB min. 2.0 (do podłączenia klawiatury, myszy i zewnętrznego nośnika)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Oprogramowanie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/>
                <w:sz w:val="20"/>
              </w:rPr>
            </w:pPr>
            <w:r w:rsidRPr="00E029FB">
              <w:rPr>
                <w:rFonts w:ascii="Calibri" w:hAnsi="Calibri"/>
                <w:sz w:val="20"/>
              </w:rPr>
              <w:t>System uruchamiany z karty pamięci, pamięci DOM lub dysku twardego. Instalacja systemu powinna polegać na przekopiowaniu do lokalizacji docelowej odpowiednich katalogów i plików oraz uruchomieniu jednego skryptu. Operacje te powinny być możliwe do wykonania zarówno na komputerze pracującym pod kontrolą systemu Windows jak i Linux. Wszystkie sterowniki i niezbędne do instalacji pakiety dla urządzenia powinny być umieszczone w spakowanych plikach, tak by można było je łatwo podmienić lub zaktualizować. Główne ustawienia urządzenia powinny znajdować się w jednym pliku konfiguracyjnym dostępnym bezpośrednio z karty pamięci. Aplikacja musi pracować w środowisku graficznym.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Po uruchomieniu systemu powinna automatycznie załączyć się przeglądarka internetowa w trybie pełnoekranowym ze stroną internetową określoną w pliku konfiguracyjnym. Niedopuszczalne jest pozostawienie jakichkolwiek elementów menu, pasków przewijania itp. Kursor myszy musi być ukryty. Przeglądarka powinna mieć zablokowane wszystkie skróty klawiaturowe i menu kontekstowe. Przeglądarka powinna w 100 % przechodzić test Acid 3.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Oprogramowanie urządzenia powinno umożliwiać: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wybór aktywnego interfejsu Ethernet w przypadku gdy dostępnych jest więcej niż jeden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wbudowane sterowniki do obsługi paneli dotykowych w technologii rezystancyjnej, pojemnościowej i SAW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pobieranie ustawień sieci poprzez DHCP lub ich ręcznego zdefiniowania (adres IP, maska, brama, dwa serwery DNS)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synchronizowanie zegara czasu rzeczywistego z dowolnym serwerem czasu za pomocą protokołu NTP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ustawienie godziny załączania i wyłączania monitora na każdy dzień tygodnia, lub wymuszenie całkowitego załączenia lub wyłączenia monitora w danym dniu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wyłączanie komputera o ustalonej w harmonogramie godzinie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resetowanie komputera o wybranej godzinie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automatyczne dostosowanie rozdzielczości monitora poprzez protokół DDC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ustawienie dowolnej orientacji ekranu z krokiem co 90 stopni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ustalenie głośności dźwięku w pliku konfiguracyjnym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zdalny podgląd ekranu za pomocą protokołu VNC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cykliczne sprawdzanie dostępności serwera www dostarczającego treść do urządzenia i w razie braku odpowiedzi automatyczne wyświetlenie lokalnej strony internetowej, po odzyskaniu połączenia z serwerem automatyczne przełączenia na właściwą treść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zdalny dostęp do oprogramowania za pomocą protokołów SSH i SCP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zdalne załączanie urządzenia (terminala) dzięki funkcjonalności Wake On Lan oraz zdalne wyłączanie poprzez dedykowany zewnętrzny program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Style w:val="BodytextArial12"/>
                <w:rFonts w:ascii="Calibri" w:hAnsi="Calibri" w:cs="Calibri"/>
                <w:sz w:val="20"/>
                <w:szCs w:val="20"/>
              </w:rPr>
              <w:t>Wszystkie wymienione w niniejszej tabeli parametry i funkcjonalności muszą być dostępne w dostarczonym rozwiązaniu.</w:t>
            </w:r>
            <w:r w:rsidRPr="00E029FB">
              <w:rPr>
                <w:rStyle w:val="WW8Num1z2"/>
                <w:rFonts w:ascii="Calibri" w:hAnsi="Calibri" w:cs="Calibri"/>
                <w:sz w:val="20"/>
                <w:szCs w:val="20"/>
              </w:rPr>
              <w:t xml:space="preserve"> </w:t>
            </w:r>
            <w:r w:rsidRPr="00E029FB">
              <w:rPr>
                <w:rStyle w:val="BodytextArial12"/>
                <w:rFonts w:ascii="Calibri" w:hAnsi="Calibri" w:cs="Calibri"/>
                <w:sz w:val="20"/>
                <w:szCs w:val="20"/>
              </w:rPr>
              <w:t>Jeśli w tym celu wymagane są jakieś licencje to muszą zostać dostarczone wraz z urządzeniem. Wszystkie dostarczone licencje powinny być bezterminowe.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Obudowa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pStyle w:val="NormalnyWeb"/>
              <w:spacing w:before="0" w:beforeAutospacing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Obudowa przystosowana do powieszenia na ścianie – natynkowa. Monitor umieszczony w orientacji pionowej. </w:t>
            </w:r>
          </w:p>
          <w:p w:rsidR="00865E9D" w:rsidRPr="00865E9D" w:rsidRDefault="00865E9D" w:rsidP="00865E9D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865E9D">
              <w:rPr>
                <w:rFonts w:ascii="Calibri" w:hAnsi="Calibri" w:cs="Calibri"/>
                <w:sz w:val="20"/>
                <w:szCs w:val="20"/>
              </w:rPr>
              <w:t>Wymiary dla pracy w orientacji pionowej 400mm /475mm (szer. /wys. ). Dopuszcza się 5% wielkość przekroczeń od podanych wymiarów. Głębokość obudowy w zakresie  minimum 61mm – maksymalnie 75 mm.</w:t>
            </w:r>
          </w:p>
          <w:p w:rsidR="00865E9D" w:rsidRPr="00865E9D" w:rsidRDefault="00865E9D" w:rsidP="00865E9D">
            <w:pPr>
              <w:pStyle w:val="NormalnyWeb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865E9D">
              <w:rPr>
                <w:rFonts w:ascii="Calibri" w:hAnsi="Calibri" w:cs="Calibri"/>
                <w:sz w:val="20"/>
                <w:szCs w:val="20"/>
              </w:rPr>
              <w:t>Obudowa w części tylnej zaopatrzona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otwór umożliwiający ukrycie  </w:t>
            </w:r>
            <w:r w:rsidRPr="00865E9D">
              <w:rPr>
                <w:rFonts w:ascii="Calibri" w:hAnsi="Calibri" w:cs="Calibri"/>
                <w:sz w:val="20"/>
                <w:szCs w:val="20"/>
              </w:rPr>
              <w:t>w obudowie gniazda PEL.</w:t>
            </w:r>
          </w:p>
          <w:p w:rsidR="00865E9D" w:rsidRDefault="00865E9D" w:rsidP="00865E9D">
            <w:pPr>
              <w:pStyle w:val="NormalnyWeb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865E9D">
              <w:rPr>
                <w:rFonts w:ascii="Calibri" w:hAnsi="Calibri" w:cs="Calibri"/>
                <w:sz w:val="20"/>
                <w:szCs w:val="20"/>
              </w:rPr>
              <w:t>Dostęp do wnętrza panelu musi być zabezpieczony za pomocą min. 1 zamka, umieszczonego na ściance obudowy.</w:t>
            </w:r>
          </w:p>
          <w:p w:rsidR="00865E9D" w:rsidRDefault="00865E9D" w:rsidP="00865E9D">
            <w:pPr>
              <w:pStyle w:val="NormalnyWeb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865E9D">
              <w:rPr>
                <w:rFonts w:ascii="Calibri" w:hAnsi="Calibri" w:cs="Calibri"/>
                <w:sz w:val="20"/>
                <w:szCs w:val="20"/>
                <w:lang w:eastAsia="en-US"/>
              </w:rPr>
              <w:t>Przednia (otwierana) część musi być zamocowana na zaczepie, z możliwością łatwego rozdzielenia obydwu części (ściągnięcia z zaczepu) bez użycia żadnych narzędzi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</w:t>
            </w:r>
          </w:p>
          <w:p w:rsidR="001962FB" w:rsidRPr="00865E9D" w:rsidRDefault="001962FB" w:rsidP="00865E9D">
            <w:pPr>
              <w:pStyle w:val="NormalnyWeb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865E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 górnej ściance powinien być umieszczony </w:t>
            </w:r>
            <w:bookmarkStart w:id="19" w:name="_GoBack"/>
            <w:bookmarkEnd w:id="19"/>
            <w:r w:rsidRPr="00865E9D">
              <w:rPr>
                <w:rFonts w:ascii="Calibri" w:hAnsi="Calibri" w:cs="Calibri"/>
                <w:sz w:val="20"/>
                <w:szCs w:val="20"/>
                <w:lang w:eastAsia="en-US"/>
              </w:rPr>
              <w:t>wyłącznik zasilania odpowiednio ukryty, tak aby uniemożliwiało to jego przełączenie przez osobę postronną za pomocą palca.</w:t>
            </w:r>
          </w:p>
          <w:p w:rsidR="001962FB" w:rsidRPr="00E029FB" w:rsidRDefault="001962FB" w:rsidP="00984AD9">
            <w:pPr>
              <w:pStyle w:val="NormalnyWeb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Konstrukcja i wentylacja umożliwiająca pracę w wysokiej temperaturze.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NormalnyWeb"/>
              <w:spacing w:before="0" w:beforeAutospacing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962FB" w:rsidRPr="00FF6D24" w:rsidTr="00F92B2D">
        <w:trPr>
          <w:trHeight w:val="94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Zasilanie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~230V 50Hz; Wbudowany zasilacz impulsowy.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 Oferowany wyświetlacz musi  znajdować się na stronie </w:t>
            </w:r>
            <w:hyperlink r:id="rId20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www.energystar.gov</w:t>
              </w:r>
            </w:hyperlink>
            <w:r w:rsidRPr="00E029FB">
              <w:rPr>
                <w:rFonts w:ascii="Calibri" w:hAnsi="Calibri" w:cs="Calibri"/>
                <w:sz w:val="20"/>
              </w:rPr>
              <w:t xml:space="preserve"> lub </w:t>
            </w:r>
            <w:hyperlink r:id="rId21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www.eu-energystar.org</w:t>
              </w:r>
            </w:hyperlink>
            <w:r w:rsidRPr="00E029FB">
              <w:rPr>
                <w:rFonts w:ascii="Calibri" w:hAnsi="Calibri" w:cs="Calibri"/>
                <w:sz w:val="20"/>
              </w:rPr>
              <w:t xml:space="preserve"> 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Tryb pracy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Urządzenie musi być przystosowane do pracy w trybie co najmniej 16 godzin dziennie /7 dni w tygodniu /365 dni w roku. 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Gwarancja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Gwarancja 60 miesięcy producenta.</w:t>
            </w:r>
            <w:r w:rsidRPr="00E029FB">
              <w:rPr>
                <w:rFonts w:ascii="Calibri" w:hAnsi="Calibri" w:cs="Calibri"/>
                <w:sz w:val="20"/>
              </w:rPr>
              <w:br/>
              <w:t>Usługi serwisowe świadczone w miejscu instalacji urządzenia.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Czas reakcji serwisu do końca następnego dnia roboczego od zgłoszenia.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W przypadku uszkodzenia nośników danych pozostają one u zamawiającego. 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c>
          <w:tcPr>
            <w:tcW w:w="864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Dodatkowe wymagania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Wszystkie wokandy muszą być tego samego producenta oraz modelu, nieużywane i fabrycznie nowe.</w:t>
            </w: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Dołączone:</w:t>
            </w: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- instrukcje w języku polskim: obsługi urządzenia oraz ponownej instalacji oprogramowania (może być w formie elektronicznej),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- komplet płyt CD/DVD, zawierające niezbędne oprogramowanie: system operacyjny, sterowniki urządzeń, oprogramowanie do zarządzania wokandą, umożliwiające całkowitą ponowną instalację.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</w:tr>
      <w:tr w:rsidR="001962FB" w:rsidRPr="00FF6D24" w:rsidTr="00F92B2D">
        <w:tc>
          <w:tcPr>
            <w:tcW w:w="864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Dokumentacja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tabs>
                <w:tab w:val="left" w:pos="2970"/>
              </w:tabs>
              <w:spacing w:before="240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Oferowane urządzenie posiada deklarację zgodności CE.</w:t>
            </w:r>
          </w:p>
          <w:p w:rsidR="001962FB" w:rsidRPr="00E029FB" w:rsidRDefault="001962FB" w:rsidP="00984AD9">
            <w:pPr>
              <w:tabs>
                <w:tab w:val="left" w:pos="2970"/>
              </w:tabs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Oferowany monitor musi spełniać normę Energy Star.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Zamawiający będzie wymagał dokumenty dot.: 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>Normy Energy Star,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Raport z testu wydajności </w:t>
            </w:r>
            <w:r w:rsidRPr="00E029FB">
              <w:rPr>
                <w:rStyle w:val="BodytextArial12"/>
                <w:rFonts w:ascii="Calibri" w:eastAsia="Calibri" w:hAnsi="Calibri" w:cs="Calibri"/>
                <w:sz w:val="20"/>
                <w:szCs w:val="20"/>
              </w:rPr>
              <w:t xml:space="preserve">PassMark </w:t>
            </w:r>
            <w:r w:rsidRPr="00E029FB">
              <w:rPr>
                <w:rFonts w:ascii="Calibri" w:hAnsi="Calibri" w:cs="Calibri"/>
                <w:sz w:val="20"/>
              </w:rPr>
              <w:t>PerformanceTest</w:t>
            </w:r>
            <w:r w:rsidRPr="00E029FB">
              <w:rPr>
                <w:rStyle w:val="BodytextArial12"/>
                <w:rFonts w:ascii="Calibri" w:eastAsia="Calibri" w:hAnsi="Calibri" w:cs="Calibri"/>
                <w:sz w:val="20"/>
                <w:szCs w:val="20"/>
              </w:rPr>
              <w:t xml:space="preserve"> CPU Mark,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 xml:space="preserve">Deklarację zgodności CE. 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>Karta katalogowa oferowanego produktu lub inny dokument poświadczający parametry techniczne opisane w OPZ.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tabs>
                <w:tab w:val="left" w:pos="2970"/>
              </w:tabs>
              <w:spacing w:before="240"/>
              <w:rPr>
                <w:rFonts w:ascii="Calibri" w:hAnsi="Calibri" w:cs="Calibri"/>
                <w:sz w:val="20"/>
              </w:rPr>
            </w:pPr>
          </w:p>
        </w:tc>
      </w:tr>
    </w:tbl>
    <w:p w:rsidR="00251F3D" w:rsidRDefault="00251F3D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1962FB" w:rsidRPr="00CD12C1" w:rsidRDefault="001962FB" w:rsidP="001962FB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CD12C1"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</w:p>
    <w:p w:rsidR="001962FB" w:rsidRPr="00CD12C1" w:rsidRDefault="001962FB" w:rsidP="001962FB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1962FB" w:rsidRPr="00B410C6" w:rsidRDefault="001962FB" w:rsidP="001962FB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  <w:t>Podpis Wykonawcy - osoby upoważnione</w:t>
      </w:r>
      <w:r>
        <w:rPr>
          <w:rFonts w:ascii="Times New Roman" w:hAnsi="Times New Roman" w:cs="Times New Roman"/>
          <w:b/>
          <w:i/>
          <w:sz w:val="18"/>
          <w:szCs w:val="18"/>
        </w:rPr>
        <w:t>j</w:t>
      </w:r>
    </w:p>
    <w:p w:rsidR="001962FB" w:rsidRPr="00F43CB7" w:rsidRDefault="001962FB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sectPr w:rsidR="001962FB" w:rsidRPr="00F43CB7" w:rsidSect="001E1F1C"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AB" w:rsidRDefault="00703EAB" w:rsidP="000219A3">
      <w:pPr>
        <w:spacing w:after="0" w:line="240" w:lineRule="auto"/>
      </w:pPr>
      <w:r>
        <w:separator/>
      </w:r>
    </w:p>
  </w:endnote>
  <w:endnote w:type="continuationSeparator" w:id="0">
    <w:p w:rsidR="00703EAB" w:rsidRDefault="00703EAB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703EAB" w:rsidRDefault="00703EA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9D">
          <w:rPr>
            <w:noProof/>
          </w:rPr>
          <w:t>58</w:t>
        </w:r>
        <w:r>
          <w:fldChar w:fldCharType="end"/>
        </w:r>
      </w:p>
    </w:sdtContent>
  </w:sdt>
  <w:p w:rsidR="00703EAB" w:rsidRDefault="00703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AB" w:rsidRDefault="00703EAB" w:rsidP="000219A3">
      <w:pPr>
        <w:spacing w:after="0" w:line="240" w:lineRule="auto"/>
      </w:pPr>
      <w:r>
        <w:separator/>
      </w:r>
    </w:p>
  </w:footnote>
  <w:footnote w:type="continuationSeparator" w:id="0">
    <w:p w:rsidR="00703EAB" w:rsidRDefault="00703EAB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22F7C55"/>
    <w:multiLevelType w:val="hybridMultilevel"/>
    <w:tmpl w:val="19FE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3664D"/>
    <w:multiLevelType w:val="hybridMultilevel"/>
    <w:tmpl w:val="DF0E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C2F67"/>
    <w:multiLevelType w:val="hybridMultilevel"/>
    <w:tmpl w:val="5AF863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92B03"/>
    <w:multiLevelType w:val="hybridMultilevel"/>
    <w:tmpl w:val="BCF0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77E7D"/>
    <w:multiLevelType w:val="hybridMultilevel"/>
    <w:tmpl w:val="8510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26288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12963C59"/>
    <w:multiLevelType w:val="hybridMultilevel"/>
    <w:tmpl w:val="6CE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2605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836F5"/>
    <w:multiLevelType w:val="hybridMultilevel"/>
    <w:tmpl w:val="8E10978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20C4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F08227A"/>
    <w:multiLevelType w:val="hybridMultilevel"/>
    <w:tmpl w:val="D478BC5A"/>
    <w:name w:val="WW8Num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411EB"/>
    <w:multiLevelType w:val="hybridMultilevel"/>
    <w:tmpl w:val="533A5C6A"/>
    <w:lvl w:ilvl="0" w:tplc="A5065534">
      <w:start w:val="512"/>
      <w:numFmt w:val="bullet"/>
      <w:lvlText w:val="-"/>
      <w:lvlJc w:val="left"/>
      <w:pPr>
        <w:ind w:left="663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533561A"/>
    <w:multiLevelType w:val="hybridMultilevel"/>
    <w:tmpl w:val="E070C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42809"/>
    <w:multiLevelType w:val="hybridMultilevel"/>
    <w:tmpl w:val="45227CB2"/>
    <w:lvl w:ilvl="0" w:tplc="783E6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AB2D87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0997FDB"/>
    <w:multiLevelType w:val="hybridMultilevel"/>
    <w:tmpl w:val="761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0D96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7613A0"/>
    <w:multiLevelType w:val="hybridMultilevel"/>
    <w:tmpl w:val="4BA2E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49D2"/>
    <w:multiLevelType w:val="hybridMultilevel"/>
    <w:tmpl w:val="9D12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61D1"/>
    <w:multiLevelType w:val="hybridMultilevel"/>
    <w:tmpl w:val="A8CA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A74C2"/>
    <w:multiLevelType w:val="hybridMultilevel"/>
    <w:tmpl w:val="169A6E74"/>
    <w:lvl w:ilvl="0" w:tplc="7D6640F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81899"/>
    <w:multiLevelType w:val="hybridMultilevel"/>
    <w:tmpl w:val="3B3E4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C0542"/>
    <w:multiLevelType w:val="hybridMultilevel"/>
    <w:tmpl w:val="EA6A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2282D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7F8159D"/>
    <w:multiLevelType w:val="hybridMultilevel"/>
    <w:tmpl w:val="C90A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306A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5A35766C"/>
    <w:multiLevelType w:val="hybridMultilevel"/>
    <w:tmpl w:val="C266480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A762524"/>
    <w:multiLevelType w:val="hybridMultilevel"/>
    <w:tmpl w:val="0A3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5" w15:restartNumberingAfterBreak="0">
    <w:nsid w:val="60F7229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86D6CD6"/>
    <w:multiLevelType w:val="hybridMultilevel"/>
    <w:tmpl w:val="3508BEA2"/>
    <w:lvl w:ilvl="0" w:tplc="D6EEDF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7334D"/>
    <w:multiLevelType w:val="hybridMultilevel"/>
    <w:tmpl w:val="4CE44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B7493C"/>
    <w:multiLevelType w:val="hybridMultilevel"/>
    <w:tmpl w:val="B27CD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35D28"/>
    <w:multiLevelType w:val="hybridMultilevel"/>
    <w:tmpl w:val="19BA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A72DF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38"/>
  </w:num>
  <w:num w:numId="5">
    <w:abstractNumId w:val="26"/>
  </w:num>
  <w:num w:numId="6">
    <w:abstractNumId w:val="3"/>
  </w:num>
  <w:num w:numId="7">
    <w:abstractNumId w:val="17"/>
  </w:num>
  <w:num w:numId="8">
    <w:abstractNumId w:val="8"/>
  </w:num>
  <w:num w:numId="9">
    <w:abstractNumId w:val="16"/>
  </w:num>
  <w:num w:numId="10">
    <w:abstractNumId w:val="7"/>
  </w:num>
  <w:num w:numId="11">
    <w:abstractNumId w:val="33"/>
  </w:num>
  <w:num w:numId="12">
    <w:abstractNumId w:val="6"/>
  </w:num>
  <w:num w:numId="13">
    <w:abstractNumId w:val="34"/>
  </w:num>
  <w:num w:numId="14">
    <w:abstractNumId w:val="10"/>
  </w:num>
  <w:num w:numId="15">
    <w:abstractNumId w:val="13"/>
  </w:num>
  <w:num w:numId="16">
    <w:abstractNumId w:val="39"/>
  </w:num>
  <w:num w:numId="17">
    <w:abstractNumId w:val="9"/>
  </w:num>
  <w:num w:numId="18">
    <w:abstractNumId w:val="37"/>
  </w:num>
  <w:num w:numId="19">
    <w:abstractNumId w:val="20"/>
  </w:num>
  <w:num w:numId="20">
    <w:abstractNumId w:val="40"/>
  </w:num>
  <w:num w:numId="21">
    <w:abstractNumId w:val="25"/>
  </w:num>
  <w:num w:numId="22">
    <w:abstractNumId w:val="32"/>
  </w:num>
  <w:num w:numId="23">
    <w:abstractNumId w:val="28"/>
  </w:num>
  <w:num w:numId="24">
    <w:abstractNumId w:val="30"/>
  </w:num>
  <w:num w:numId="25">
    <w:abstractNumId w:val="36"/>
  </w:num>
  <w:num w:numId="26">
    <w:abstractNumId w:val="5"/>
  </w:num>
  <w:num w:numId="27">
    <w:abstractNumId w:val="31"/>
  </w:num>
  <w:num w:numId="28">
    <w:abstractNumId w:val="14"/>
  </w:num>
  <w:num w:numId="29">
    <w:abstractNumId w:val="12"/>
  </w:num>
  <w:num w:numId="30">
    <w:abstractNumId w:val="24"/>
  </w:num>
  <w:num w:numId="31">
    <w:abstractNumId w:val="22"/>
  </w:num>
  <w:num w:numId="32">
    <w:abstractNumId w:val="18"/>
  </w:num>
  <w:num w:numId="33">
    <w:abstractNumId w:val="27"/>
  </w:num>
  <w:num w:numId="34">
    <w:abstractNumId w:val="15"/>
  </w:num>
  <w:num w:numId="35">
    <w:abstractNumId w:val="29"/>
  </w:num>
  <w:num w:numId="36">
    <w:abstractNumId w:val="41"/>
  </w:num>
  <w:num w:numId="37">
    <w:abstractNumId w:val="19"/>
  </w:num>
  <w:num w:numId="38">
    <w:abstractNumId w:val="35"/>
  </w:num>
  <w:num w:numId="39">
    <w:abstractNumId w:val="11"/>
  </w:num>
  <w:num w:numId="40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219A3"/>
    <w:rsid w:val="00033AF8"/>
    <w:rsid w:val="00036A3B"/>
    <w:rsid w:val="00053366"/>
    <w:rsid w:val="000578D0"/>
    <w:rsid w:val="00095056"/>
    <w:rsid w:val="000B3606"/>
    <w:rsid w:val="000E2D5E"/>
    <w:rsid w:val="0011365C"/>
    <w:rsid w:val="00117996"/>
    <w:rsid w:val="00166EBF"/>
    <w:rsid w:val="001926EB"/>
    <w:rsid w:val="001962FB"/>
    <w:rsid w:val="001C0D47"/>
    <w:rsid w:val="001E1F1C"/>
    <w:rsid w:val="00204A93"/>
    <w:rsid w:val="00215776"/>
    <w:rsid w:val="00251F3D"/>
    <w:rsid w:val="002665A7"/>
    <w:rsid w:val="0027129F"/>
    <w:rsid w:val="00284B1E"/>
    <w:rsid w:val="002927FC"/>
    <w:rsid w:val="002A55FD"/>
    <w:rsid w:val="002E18DB"/>
    <w:rsid w:val="002E5282"/>
    <w:rsid w:val="003163AB"/>
    <w:rsid w:val="00334979"/>
    <w:rsid w:val="00342D2F"/>
    <w:rsid w:val="00361304"/>
    <w:rsid w:val="00382DB1"/>
    <w:rsid w:val="0040500C"/>
    <w:rsid w:val="00417791"/>
    <w:rsid w:val="004258EA"/>
    <w:rsid w:val="004948D0"/>
    <w:rsid w:val="004A5B7C"/>
    <w:rsid w:val="004F5D86"/>
    <w:rsid w:val="0050654B"/>
    <w:rsid w:val="00543DE7"/>
    <w:rsid w:val="00551F67"/>
    <w:rsid w:val="00592E7C"/>
    <w:rsid w:val="005A4DCE"/>
    <w:rsid w:val="005B0BB7"/>
    <w:rsid w:val="005D5DD7"/>
    <w:rsid w:val="00640AD9"/>
    <w:rsid w:val="00645ABD"/>
    <w:rsid w:val="00670111"/>
    <w:rsid w:val="006A1B61"/>
    <w:rsid w:val="006A68EE"/>
    <w:rsid w:val="006A6A11"/>
    <w:rsid w:val="00703EAB"/>
    <w:rsid w:val="007041B7"/>
    <w:rsid w:val="00716F14"/>
    <w:rsid w:val="007217C0"/>
    <w:rsid w:val="00765A1E"/>
    <w:rsid w:val="007B316C"/>
    <w:rsid w:val="007B3946"/>
    <w:rsid w:val="007C4175"/>
    <w:rsid w:val="00824432"/>
    <w:rsid w:val="0085612E"/>
    <w:rsid w:val="00865E9D"/>
    <w:rsid w:val="008945CA"/>
    <w:rsid w:val="008C07B4"/>
    <w:rsid w:val="008F2186"/>
    <w:rsid w:val="0092017B"/>
    <w:rsid w:val="009527E8"/>
    <w:rsid w:val="00964AF7"/>
    <w:rsid w:val="00984AD9"/>
    <w:rsid w:val="009A288A"/>
    <w:rsid w:val="009C1F68"/>
    <w:rsid w:val="009D3486"/>
    <w:rsid w:val="009D4161"/>
    <w:rsid w:val="009E5F06"/>
    <w:rsid w:val="00A35DFF"/>
    <w:rsid w:val="00AA7D3D"/>
    <w:rsid w:val="00AB367A"/>
    <w:rsid w:val="00AB6D9A"/>
    <w:rsid w:val="00B265E9"/>
    <w:rsid w:val="00B26968"/>
    <w:rsid w:val="00B673FC"/>
    <w:rsid w:val="00BB5186"/>
    <w:rsid w:val="00C11BCB"/>
    <w:rsid w:val="00C440DB"/>
    <w:rsid w:val="00C73911"/>
    <w:rsid w:val="00CA1ABF"/>
    <w:rsid w:val="00CB6FC0"/>
    <w:rsid w:val="00CC6CC6"/>
    <w:rsid w:val="00CE5977"/>
    <w:rsid w:val="00D101CA"/>
    <w:rsid w:val="00D252B3"/>
    <w:rsid w:val="00D50D45"/>
    <w:rsid w:val="00D64EF2"/>
    <w:rsid w:val="00DC242E"/>
    <w:rsid w:val="00DC505D"/>
    <w:rsid w:val="00DF25FB"/>
    <w:rsid w:val="00DF5EFD"/>
    <w:rsid w:val="00E052B7"/>
    <w:rsid w:val="00E229A2"/>
    <w:rsid w:val="00E531E5"/>
    <w:rsid w:val="00E600F6"/>
    <w:rsid w:val="00E645F1"/>
    <w:rsid w:val="00E71640"/>
    <w:rsid w:val="00E728B4"/>
    <w:rsid w:val="00E86973"/>
    <w:rsid w:val="00ED1976"/>
    <w:rsid w:val="00F4032D"/>
    <w:rsid w:val="00F43CB7"/>
    <w:rsid w:val="00F92B2D"/>
    <w:rsid w:val="00F967E6"/>
    <w:rsid w:val="00FB5F7D"/>
    <w:rsid w:val="00FB609F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,Body text + Arial3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character" w:styleId="Hipercze">
    <w:name w:val="Hyperlink"/>
    <w:semiHidden/>
    <w:unhideWhenUsed/>
    <w:rsid w:val="00B265E9"/>
    <w:rPr>
      <w:color w:val="0000FF"/>
      <w:u w:val="single"/>
    </w:rPr>
  </w:style>
  <w:style w:type="character" w:customStyle="1" w:styleId="WW8Num1z2">
    <w:name w:val="WW8Num1z2"/>
    <w:rsid w:val="00B265E9"/>
  </w:style>
  <w:style w:type="paragraph" w:customStyle="1" w:styleId="Tabelapozycja">
    <w:name w:val="Tabela pozycja"/>
    <w:basedOn w:val="Normalny"/>
    <w:rsid w:val="00B265E9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rsid w:val="00B26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984AD9"/>
    <w:rPr>
      <w:rFonts w:ascii="Arial" w:eastAsia="Arial" w:hAnsi="Arial" w:cs="Arial"/>
      <w:shd w:val="clear" w:color="auto" w:fill="FFFFFF"/>
    </w:rPr>
  </w:style>
  <w:style w:type="character" w:customStyle="1" w:styleId="Teksttreci28pt">
    <w:name w:val="Tekst treści (2) + 8 pt"/>
    <w:rsid w:val="00984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84AD9"/>
    <w:pPr>
      <w:widowControl w:val="0"/>
      <w:shd w:val="clear" w:color="auto" w:fill="FFFFFF"/>
      <w:spacing w:before="480" w:after="0" w:line="274" w:lineRule="exact"/>
      <w:ind w:hanging="28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gloadsolutions.com/80pluspowersupplies.aspx" TargetMode="External"/><Relationship Id="rId13" Type="http://schemas.openxmlformats.org/officeDocument/2006/relationships/hyperlink" Target="http://www.energystar.gov" TargetMode="External"/><Relationship Id="rId18" Type="http://schemas.openxmlformats.org/officeDocument/2006/relationships/hyperlink" Target="http://www.eu-energystar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-energystar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-energystar.org" TargetMode="External"/><Relationship Id="rId17" Type="http://schemas.openxmlformats.org/officeDocument/2006/relationships/hyperlink" Target="http://www.energystar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-energystar.org" TargetMode="External"/><Relationship Id="rId20" Type="http://schemas.openxmlformats.org/officeDocument/2006/relationships/hyperlink" Target="http://www.energystar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star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-energystar.org" TargetMode="External"/><Relationship Id="rId19" Type="http://schemas.openxmlformats.org/officeDocument/2006/relationships/hyperlink" Target="http://www.passmark.com/products/p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hyperlink" Target="http://www.eu-energystar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321C-3BA8-4D1C-9974-91A4B679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12595</Words>
  <Characters>75572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Jarosław Fiedoruk</cp:lastModifiedBy>
  <cp:revision>2</cp:revision>
  <cp:lastPrinted>2018-07-09T08:01:00Z</cp:lastPrinted>
  <dcterms:created xsi:type="dcterms:W3CDTF">2018-07-23T09:55:00Z</dcterms:created>
  <dcterms:modified xsi:type="dcterms:W3CDTF">2018-07-23T09:55:00Z</dcterms:modified>
</cp:coreProperties>
</file>